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5AD2A" w14:textId="77777777" w:rsidR="005E4AE1" w:rsidRPr="009E312A" w:rsidRDefault="005E4AE1" w:rsidP="00915859">
      <w:pPr>
        <w:pStyle w:val="Title"/>
        <w:spacing w:after="0"/>
        <w:jc w:val="center"/>
        <w:rPr>
          <w:rFonts w:ascii="Trebuchet MS" w:hAnsi="Trebuchet MS"/>
        </w:rPr>
      </w:pPr>
      <w:r w:rsidRPr="009E312A">
        <w:rPr>
          <w:rFonts w:ascii="Trebuchet MS" w:hAnsi="Trebuchet MS"/>
          <w:noProof/>
        </w:rPr>
        <w:drawing>
          <wp:inline distT="0" distB="0" distL="0" distR="0" wp14:anchorId="455FC4FF" wp14:editId="0615532A">
            <wp:extent cx="6309995" cy="2225040"/>
            <wp:effectExtent l="0" t="0" r="0" b="3810"/>
            <wp:docPr id="460008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09995" cy="2225040"/>
                    </a:xfrm>
                    <a:prstGeom prst="rect">
                      <a:avLst/>
                    </a:prstGeom>
                    <a:noFill/>
                  </pic:spPr>
                </pic:pic>
              </a:graphicData>
            </a:graphic>
          </wp:inline>
        </w:drawing>
      </w:r>
    </w:p>
    <w:p w14:paraId="0CD1110F" w14:textId="77777777" w:rsidR="005E4AE1" w:rsidRPr="009E312A" w:rsidRDefault="005E4AE1" w:rsidP="00915859">
      <w:pPr>
        <w:pStyle w:val="Title"/>
        <w:spacing w:after="0"/>
        <w:rPr>
          <w:rFonts w:ascii="Trebuchet MS" w:hAnsi="Trebuchet MS"/>
          <w:sz w:val="44"/>
          <w:szCs w:val="44"/>
        </w:rPr>
      </w:pPr>
      <w:r w:rsidRPr="009E312A">
        <w:rPr>
          <w:rFonts w:ascii="Trebuchet MS" w:hAnsi="Trebuchet MS"/>
          <w:sz w:val="44"/>
          <w:szCs w:val="44"/>
        </w:rPr>
        <w:t xml:space="preserve">Lytham Town Council </w:t>
      </w:r>
    </w:p>
    <w:p w14:paraId="4B881609" w14:textId="322C0C94" w:rsidR="005E4AE1" w:rsidRPr="009E312A" w:rsidRDefault="005E4AE1" w:rsidP="00915859">
      <w:pPr>
        <w:spacing w:after="0" w:line="240" w:lineRule="auto"/>
        <w:rPr>
          <w:rFonts w:ascii="Trebuchet MS" w:hAnsi="Trebuchet MS"/>
        </w:rPr>
      </w:pPr>
      <w:r w:rsidRPr="009E312A">
        <w:rPr>
          <w:rFonts w:ascii="Trebuchet MS" w:hAnsi="Trebuchet MS"/>
          <w:b/>
          <w:bCs/>
          <w:color w:val="365F91" w:themeColor="accent1" w:themeShade="BF"/>
        </w:rPr>
        <w:t>Report to:</w:t>
      </w:r>
      <w:r w:rsidRPr="009E312A">
        <w:rPr>
          <w:rFonts w:ascii="Trebuchet MS" w:hAnsi="Trebuchet MS"/>
          <w:color w:val="365F91" w:themeColor="accent1" w:themeShade="BF"/>
        </w:rPr>
        <w:t xml:space="preserve"> </w:t>
      </w:r>
      <w:r w:rsidRPr="009E312A">
        <w:rPr>
          <w:rFonts w:ascii="Trebuchet MS" w:hAnsi="Trebuchet MS"/>
        </w:rPr>
        <w:t>Full Council</w:t>
      </w:r>
      <w:r w:rsidR="00410F8C">
        <w:rPr>
          <w:rFonts w:ascii="Trebuchet MS" w:hAnsi="Trebuchet MS"/>
        </w:rPr>
        <w:t xml:space="preserve"> </w:t>
      </w:r>
      <w:r w:rsidR="00392AEF">
        <w:rPr>
          <w:rFonts w:ascii="Trebuchet MS" w:hAnsi="Trebuchet MS"/>
        </w:rPr>
        <w:t>9</w:t>
      </w:r>
      <w:r w:rsidR="00392AEF" w:rsidRPr="00392AEF">
        <w:rPr>
          <w:rFonts w:ascii="Trebuchet MS" w:hAnsi="Trebuchet MS"/>
          <w:vertAlign w:val="superscript"/>
        </w:rPr>
        <w:t>th</w:t>
      </w:r>
      <w:r w:rsidR="00392AEF">
        <w:rPr>
          <w:rFonts w:ascii="Trebuchet MS" w:hAnsi="Trebuchet MS"/>
        </w:rPr>
        <w:t xml:space="preserve"> September </w:t>
      </w:r>
      <w:r w:rsidR="00410F8C">
        <w:rPr>
          <w:rFonts w:ascii="Trebuchet MS" w:hAnsi="Trebuchet MS"/>
        </w:rPr>
        <w:t>2026</w:t>
      </w:r>
    </w:p>
    <w:p w14:paraId="3EC229D7" w14:textId="7771D352" w:rsidR="005E4AE1" w:rsidRPr="009E312A" w:rsidRDefault="005E4AE1" w:rsidP="00915859">
      <w:pPr>
        <w:spacing w:after="0" w:line="240" w:lineRule="auto"/>
        <w:rPr>
          <w:rFonts w:ascii="Trebuchet MS" w:hAnsi="Trebuchet MS"/>
        </w:rPr>
      </w:pPr>
      <w:r w:rsidRPr="009E312A">
        <w:rPr>
          <w:rFonts w:ascii="Trebuchet MS" w:hAnsi="Trebuchet MS"/>
          <w:b/>
          <w:bCs/>
          <w:color w:val="365F91" w:themeColor="accent1" w:themeShade="BF"/>
        </w:rPr>
        <w:t>Date:</w:t>
      </w:r>
      <w:r w:rsidRPr="009E312A">
        <w:rPr>
          <w:rFonts w:ascii="Trebuchet MS" w:hAnsi="Trebuchet MS"/>
        </w:rPr>
        <w:t xml:space="preserve"> </w:t>
      </w:r>
      <w:r w:rsidR="00221818">
        <w:rPr>
          <w:rFonts w:ascii="Trebuchet MS" w:hAnsi="Trebuchet MS"/>
        </w:rPr>
        <w:t>Friday 4th</w:t>
      </w:r>
      <w:r w:rsidR="00392AEF">
        <w:rPr>
          <w:rFonts w:ascii="Trebuchet MS" w:hAnsi="Trebuchet MS"/>
        </w:rPr>
        <w:t xml:space="preserve"> September</w:t>
      </w:r>
      <w:r w:rsidR="00410F8C">
        <w:rPr>
          <w:rFonts w:ascii="Trebuchet MS" w:hAnsi="Trebuchet MS"/>
        </w:rPr>
        <w:t xml:space="preserve"> 2026</w:t>
      </w:r>
    </w:p>
    <w:p w14:paraId="39CBFD64" w14:textId="77777777" w:rsidR="005E4AE1" w:rsidRPr="009E312A" w:rsidRDefault="005E4AE1" w:rsidP="00915859">
      <w:pPr>
        <w:spacing w:after="0" w:line="240" w:lineRule="auto"/>
        <w:rPr>
          <w:rFonts w:ascii="Trebuchet MS" w:hAnsi="Trebuchet MS"/>
        </w:rPr>
      </w:pPr>
      <w:r w:rsidRPr="009E312A">
        <w:rPr>
          <w:rFonts w:ascii="Trebuchet MS" w:hAnsi="Trebuchet MS"/>
          <w:b/>
          <w:bCs/>
          <w:color w:val="365F91" w:themeColor="accent1" w:themeShade="BF"/>
        </w:rPr>
        <w:t>From:</w:t>
      </w:r>
      <w:r w:rsidRPr="009E312A">
        <w:rPr>
          <w:rFonts w:ascii="Trebuchet MS" w:hAnsi="Trebuchet MS"/>
          <w:color w:val="365F91" w:themeColor="accent1" w:themeShade="BF"/>
        </w:rPr>
        <w:t xml:space="preserve"> </w:t>
      </w:r>
      <w:r w:rsidRPr="009E312A">
        <w:rPr>
          <w:rFonts w:ascii="Trebuchet MS" w:hAnsi="Trebuchet MS"/>
        </w:rPr>
        <w:t>Clerk / Responsible Financial Officer</w:t>
      </w:r>
    </w:p>
    <w:p w14:paraId="61C4A876" w14:textId="1BBB91DE" w:rsidR="005E4AE1" w:rsidRPr="009E312A" w:rsidRDefault="005E4AE1" w:rsidP="00915859">
      <w:pPr>
        <w:spacing w:after="0" w:line="240" w:lineRule="auto"/>
        <w:rPr>
          <w:rFonts w:ascii="Trebuchet MS" w:hAnsi="Trebuchet MS"/>
        </w:rPr>
      </w:pPr>
      <w:r w:rsidRPr="009E312A">
        <w:rPr>
          <w:rFonts w:ascii="Trebuchet MS" w:hAnsi="Trebuchet MS"/>
          <w:b/>
          <w:bCs/>
          <w:color w:val="365F91" w:themeColor="accent1" w:themeShade="BF"/>
        </w:rPr>
        <w:t>Agenda Item:</w:t>
      </w:r>
      <w:r w:rsidRPr="009E312A">
        <w:rPr>
          <w:rFonts w:ascii="Trebuchet MS" w:hAnsi="Trebuchet MS"/>
          <w:color w:val="365F91" w:themeColor="accent1" w:themeShade="BF"/>
        </w:rPr>
        <w:t xml:space="preserve"> </w:t>
      </w:r>
    </w:p>
    <w:p w14:paraId="53C12FA8" w14:textId="5AAE5AE6" w:rsidR="00410F8C" w:rsidRDefault="005E4AE1" w:rsidP="00915859">
      <w:pPr>
        <w:spacing w:after="0" w:line="240" w:lineRule="auto"/>
        <w:rPr>
          <w:rFonts w:ascii="Trebuchet MS" w:hAnsi="Trebuchet MS"/>
          <w:b/>
          <w:bCs/>
        </w:rPr>
      </w:pPr>
      <w:r w:rsidRPr="009E312A">
        <w:rPr>
          <w:rFonts w:ascii="Trebuchet MS" w:hAnsi="Trebuchet MS"/>
          <w:b/>
          <w:bCs/>
          <w:color w:val="365F91" w:themeColor="accent1" w:themeShade="BF"/>
        </w:rPr>
        <w:t>Subject:</w:t>
      </w:r>
      <w:r w:rsidRPr="009E312A">
        <w:rPr>
          <w:rFonts w:ascii="Trebuchet MS" w:hAnsi="Trebuchet MS"/>
          <w:color w:val="365F91" w:themeColor="accent1" w:themeShade="BF"/>
        </w:rPr>
        <w:t xml:space="preserve"> </w:t>
      </w:r>
      <w:r w:rsidR="00392AEF" w:rsidRPr="00392AEF">
        <w:rPr>
          <w:rFonts w:ascii="Trebuchet MS" w:hAnsi="Trebuchet MS"/>
          <w:b/>
          <w:bCs/>
        </w:rPr>
        <w:t>Adoption and Restoration of the K6 Telephone Kiosks, Clifton Street, Lytham</w:t>
      </w:r>
    </w:p>
    <w:p w14:paraId="34D26635" w14:textId="3F9654E8" w:rsidR="00392AEF" w:rsidRPr="00410F8C" w:rsidRDefault="00392AEF" w:rsidP="00915859">
      <w:pPr>
        <w:spacing w:after="0" w:line="240" w:lineRule="auto"/>
        <w:rPr>
          <w:rFonts w:ascii="Trebuchet MS" w:hAnsi="Trebuchet MS"/>
          <w:lang w:val="en-GB"/>
        </w:rPr>
      </w:pPr>
      <w:r w:rsidRPr="009E312A">
        <w:rPr>
          <w:rFonts w:ascii="Trebuchet MS" w:hAnsi="Trebuchet MS"/>
          <w:b/>
          <w:bCs/>
          <w:color w:val="365F91" w:themeColor="accent1" w:themeShade="BF"/>
        </w:rPr>
        <w:t>S</w:t>
      </w:r>
      <w:r>
        <w:rPr>
          <w:rFonts w:ascii="Trebuchet MS" w:hAnsi="Trebuchet MS"/>
          <w:b/>
          <w:bCs/>
          <w:color w:val="365F91" w:themeColor="accent1" w:themeShade="BF"/>
        </w:rPr>
        <w:t>tatus</w:t>
      </w:r>
      <w:r w:rsidRPr="009E312A">
        <w:rPr>
          <w:rFonts w:ascii="Trebuchet MS" w:hAnsi="Trebuchet MS"/>
          <w:b/>
          <w:bCs/>
          <w:color w:val="365F91" w:themeColor="accent1" w:themeShade="BF"/>
        </w:rPr>
        <w:t>:</w:t>
      </w:r>
      <w:r>
        <w:rPr>
          <w:rFonts w:ascii="Trebuchet MS" w:hAnsi="Trebuchet MS"/>
          <w:b/>
          <w:bCs/>
          <w:color w:val="365F91" w:themeColor="accent1" w:themeShade="BF"/>
        </w:rPr>
        <w:t xml:space="preserve"> </w:t>
      </w:r>
      <w:r w:rsidRPr="00392AEF">
        <w:rPr>
          <w:rFonts w:ascii="Trebuchet MS" w:hAnsi="Trebuchet MS"/>
          <w:b/>
          <w:bCs/>
          <w:color w:val="000000" w:themeColor="text1"/>
        </w:rPr>
        <w:t>For Decision</w:t>
      </w:r>
    </w:p>
    <w:p w14:paraId="4D2F0FC4" w14:textId="65FF4454" w:rsidR="005E4AE1" w:rsidRPr="009E312A" w:rsidRDefault="005E4AE1" w:rsidP="00915859">
      <w:pPr>
        <w:spacing w:after="0" w:line="240" w:lineRule="auto"/>
        <w:rPr>
          <w:rFonts w:ascii="Trebuchet MS" w:hAnsi="Trebuchet MS"/>
        </w:rPr>
      </w:pPr>
    </w:p>
    <w:p w14:paraId="085BBB7A" w14:textId="7BB484E5" w:rsidR="003D7D4D" w:rsidRPr="009E312A" w:rsidRDefault="00000000" w:rsidP="00915859">
      <w:pPr>
        <w:pStyle w:val="Heading2"/>
        <w:numPr>
          <w:ilvl w:val="0"/>
          <w:numId w:val="36"/>
        </w:numPr>
        <w:spacing w:before="0" w:line="240" w:lineRule="auto"/>
        <w:rPr>
          <w:rFonts w:ascii="Trebuchet MS" w:hAnsi="Trebuchet MS"/>
          <w:color w:val="17365D" w:themeColor="text2" w:themeShade="BF"/>
          <w:sz w:val="28"/>
          <w:szCs w:val="28"/>
        </w:rPr>
      </w:pPr>
      <w:r w:rsidRPr="009E312A">
        <w:rPr>
          <w:rFonts w:ascii="Trebuchet MS" w:hAnsi="Trebuchet MS"/>
          <w:color w:val="17365D" w:themeColor="text2" w:themeShade="BF"/>
          <w:sz w:val="28"/>
          <w:szCs w:val="28"/>
        </w:rPr>
        <w:t>Purpose of Report</w:t>
      </w:r>
    </w:p>
    <w:p w14:paraId="0D7D0A6F" w14:textId="77777777" w:rsidR="00392AEF" w:rsidRDefault="00392AEF" w:rsidP="00915859">
      <w:pPr>
        <w:spacing w:after="0" w:line="240" w:lineRule="auto"/>
        <w:rPr>
          <w:rFonts w:ascii="Trebuchet MS" w:eastAsia="Trebuchet MS" w:hAnsi="Trebuchet MS" w:cs="Trebuchet MS"/>
        </w:rPr>
      </w:pPr>
      <w:r w:rsidRPr="00392AEF">
        <w:rPr>
          <w:rFonts w:ascii="Trebuchet MS" w:eastAsia="Trebuchet MS" w:hAnsi="Trebuchet MS" w:cs="Trebuchet MS"/>
        </w:rPr>
        <w:t>This report asks Council to decide whether to seek adoption of the two K6 telephone kiosks on Clifton Street (one single, one double unit) from BT under its Adopt a Kiosk scheme, and to agree how the Council should proceed with their restoration.</w:t>
      </w:r>
    </w:p>
    <w:p w14:paraId="0DA5AF52" w14:textId="77777777" w:rsidR="00221818" w:rsidRDefault="00221818" w:rsidP="00915859">
      <w:pPr>
        <w:spacing w:after="0" w:line="240" w:lineRule="auto"/>
      </w:pPr>
    </w:p>
    <w:p w14:paraId="1105FCD3" w14:textId="77777777" w:rsidR="00392AEF" w:rsidRDefault="00392AEF" w:rsidP="00915859">
      <w:pPr>
        <w:spacing w:after="0" w:line="240" w:lineRule="auto"/>
        <w:rPr>
          <w:rFonts w:ascii="Trebuchet MS" w:eastAsia="Trebuchet MS" w:hAnsi="Trebuchet MS" w:cs="Trebuchet MS"/>
        </w:rPr>
      </w:pPr>
      <w:r w:rsidRPr="00392AEF">
        <w:rPr>
          <w:rFonts w:ascii="Trebuchet MS" w:eastAsia="Trebuchet MS" w:hAnsi="Trebuchet MS" w:cs="Trebuchet MS"/>
        </w:rPr>
        <w:t>Both kiosks are listed at Grade II and sit within the Lytham Conservation Area. Cllr Blackshaw first raised the idea with the Council's Conservation Officer contact at Fylde Borough Council, and this report draws on the advice subsequently received from Catherine Kitching, Conservation Officer, in setting out the background, the practical constraints, and a proposed way forward.</w:t>
      </w:r>
    </w:p>
    <w:p w14:paraId="1F642862" w14:textId="1F5337EA" w:rsidR="00392AEF" w:rsidRDefault="00392AEF" w:rsidP="00915859">
      <w:pPr>
        <w:spacing w:after="0" w:line="240" w:lineRule="auto"/>
      </w:pPr>
      <w:r>
        <w:rPr>
          <w:rFonts w:ascii="Trebuchet MS" w:eastAsia="Trebuchet MS" w:hAnsi="Trebuchet MS" w:cs="Trebuchet MS"/>
        </w:rPr>
        <w:t>The Environment and Maintenance Working Group is the lead structure for undertaking research work into this issue on behalf of the Council</w:t>
      </w:r>
    </w:p>
    <w:p w14:paraId="021FD105" w14:textId="77777777" w:rsidR="009E312A" w:rsidRDefault="009E312A" w:rsidP="00915859">
      <w:pPr>
        <w:spacing w:after="0" w:line="240" w:lineRule="auto"/>
        <w:rPr>
          <w:rFonts w:ascii="Trebuchet MS" w:hAnsi="Trebuchet MS"/>
          <w:lang w:val="en-GB"/>
        </w:rPr>
      </w:pPr>
    </w:p>
    <w:p w14:paraId="3C59C3C5" w14:textId="5694D1F4" w:rsidR="009E312A" w:rsidRPr="009E312A" w:rsidRDefault="00392AEF" w:rsidP="00915859">
      <w:pPr>
        <w:pStyle w:val="ListParagraph"/>
        <w:numPr>
          <w:ilvl w:val="0"/>
          <w:numId w:val="36"/>
        </w:numPr>
        <w:spacing w:after="0" w:line="240" w:lineRule="auto"/>
        <w:rPr>
          <w:rFonts w:ascii="Trebuchet MS" w:hAnsi="Trebuchet MS"/>
          <w:b/>
          <w:bCs/>
          <w:color w:val="17365D" w:themeColor="text2" w:themeShade="BF"/>
          <w:sz w:val="28"/>
          <w:szCs w:val="28"/>
          <w:lang w:val="en-GB"/>
        </w:rPr>
      </w:pPr>
      <w:r>
        <w:rPr>
          <w:rFonts w:ascii="Trebuchet MS" w:hAnsi="Trebuchet MS"/>
          <w:b/>
          <w:bCs/>
          <w:color w:val="17365D" w:themeColor="text2" w:themeShade="BF"/>
          <w:sz w:val="28"/>
          <w:szCs w:val="28"/>
          <w:lang w:val="en-GB"/>
        </w:rPr>
        <w:t>Recommendations</w:t>
      </w:r>
    </w:p>
    <w:p w14:paraId="4AEB3A10" w14:textId="77777777" w:rsidR="00221818" w:rsidRDefault="00221818" w:rsidP="00221818">
      <w:pPr>
        <w:spacing w:after="160"/>
      </w:pPr>
      <w:r>
        <w:rPr>
          <w:rFonts w:ascii="Trebuchet MS" w:eastAsia="Trebuchet MS" w:hAnsi="Trebuchet MS" w:cs="Trebuchet MS"/>
        </w:rPr>
        <w:t>Council is recommended to resolve as follows:</w:t>
      </w:r>
    </w:p>
    <w:p w14:paraId="3D1F5240" w14:textId="77777777" w:rsidR="00221818" w:rsidRDefault="00221818" w:rsidP="00221818">
      <w:pPr>
        <w:spacing w:after="160"/>
      </w:pPr>
      <w:r>
        <w:rPr>
          <w:rFonts w:ascii="Trebuchet MS" w:eastAsia="Trebuchet MS" w:hAnsi="Trebuchet MS" w:cs="Trebuchet MS"/>
          <w:b/>
          <w:bCs/>
        </w:rPr>
        <w:t>This Council resolves to:</w:t>
      </w:r>
    </w:p>
    <w:p w14:paraId="75A3444D" w14:textId="77777777" w:rsidR="00221818" w:rsidRDefault="00221818" w:rsidP="00221818">
      <w:pPr>
        <w:spacing w:after="100" w:line="240" w:lineRule="auto"/>
      </w:pPr>
      <w:r w:rsidRPr="00221818">
        <w:rPr>
          <w:rFonts w:ascii="Trebuchet MS" w:eastAsia="Trebuchet MS" w:hAnsi="Trebuchet MS" w:cs="Trebuchet MS"/>
          <w:b/>
          <w:bCs/>
        </w:rPr>
        <w:t xml:space="preserve">(a) </w:t>
      </w:r>
      <w:r w:rsidRPr="00221818">
        <w:rPr>
          <w:rFonts w:ascii="Trebuchet MS" w:eastAsia="Trebuchet MS" w:hAnsi="Trebuchet MS" w:cs="Trebuchet MS"/>
        </w:rPr>
        <w:t>Adopt the two Grade II listed K6 telephone kiosks (one single, one double unit) on Clifton Street, Lytham, from BT under its Adopt a Kiosk scheme, for a nominal sum of £1 per kiosk, under the power at section 139, Local Government Act 1972;</w:t>
      </w:r>
    </w:p>
    <w:p w14:paraId="13804320" w14:textId="77777777" w:rsidR="00221818" w:rsidRDefault="00221818" w:rsidP="00221818">
      <w:pPr>
        <w:spacing w:after="100" w:line="240" w:lineRule="auto"/>
      </w:pPr>
      <w:r w:rsidRPr="00221818">
        <w:rPr>
          <w:rFonts w:ascii="Trebuchet MS" w:eastAsia="Trebuchet MS" w:hAnsi="Trebuchet MS" w:cs="Trebuchet MS"/>
          <w:b/>
          <w:bCs/>
        </w:rPr>
        <w:t xml:space="preserve">(b) </w:t>
      </w:r>
      <w:r w:rsidRPr="00221818">
        <w:rPr>
          <w:rFonts w:ascii="Trebuchet MS" w:eastAsia="Trebuchet MS" w:hAnsi="Trebuchet MS" w:cs="Trebuchet MS"/>
        </w:rPr>
        <w:t>Approve a budget of up to £15,000 for restoration of the kiosks to an appropriate heritage standard, under the power at section 137, Local Government Act 1972;</w:t>
      </w:r>
    </w:p>
    <w:p w14:paraId="3A9BCD8F" w14:textId="77777777" w:rsidR="00221818" w:rsidRDefault="00221818" w:rsidP="00221818">
      <w:pPr>
        <w:spacing w:after="100" w:line="240" w:lineRule="auto"/>
      </w:pPr>
      <w:r w:rsidRPr="00221818">
        <w:rPr>
          <w:rFonts w:ascii="Trebuchet MS" w:eastAsia="Trebuchet MS" w:hAnsi="Trebuchet MS" w:cs="Trebuchet MS"/>
          <w:b/>
          <w:bCs/>
        </w:rPr>
        <w:t xml:space="preserve">(c) </w:t>
      </w:r>
      <w:r w:rsidRPr="00221818">
        <w:rPr>
          <w:rFonts w:ascii="Trebuchet MS" w:eastAsia="Trebuchet MS" w:hAnsi="Trebuchet MS" w:cs="Trebuchet MS"/>
        </w:rPr>
        <w:t>Authorise the Clerk, once he has obtained written confirmation from each contractor approached that L Carr is the only contractor able and willing to carry out the restoration work in situ, to engage L Carr to complete the work in accordance with Financial Regulation 5.12(iv), and to report the outcome to the next available meeting of Council; and</w:t>
      </w:r>
    </w:p>
    <w:p w14:paraId="0629C3DD" w14:textId="77777777" w:rsidR="00221818" w:rsidRDefault="00221818" w:rsidP="00221818">
      <w:pPr>
        <w:spacing w:after="100" w:line="240" w:lineRule="auto"/>
      </w:pPr>
      <w:r w:rsidRPr="00221818">
        <w:rPr>
          <w:rFonts w:ascii="Trebuchet MS" w:eastAsia="Trebuchet MS" w:hAnsi="Trebuchet MS" w:cs="Trebuchet MS"/>
          <w:b/>
          <w:bCs/>
        </w:rPr>
        <w:lastRenderedPageBreak/>
        <w:t xml:space="preserve">(d) </w:t>
      </w:r>
      <w:r w:rsidRPr="00221818">
        <w:rPr>
          <w:rFonts w:ascii="Trebuchet MS" w:eastAsia="Trebuchet MS" w:hAnsi="Trebuchet MS" w:cs="Trebuchet MS"/>
        </w:rPr>
        <w:t>Note that any future decision on repurposing or reuse of the interior of the kiosks will be the subject of a separate report to Council in due course.</w:t>
      </w:r>
    </w:p>
    <w:p w14:paraId="0B4BB1C1" w14:textId="77777777" w:rsidR="00221818" w:rsidRDefault="00221818" w:rsidP="00221818">
      <w:pPr>
        <w:spacing w:after="160"/>
      </w:pPr>
      <w:r>
        <w:rPr>
          <w:rFonts w:ascii="Trebuchet MS" w:eastAsia="Trebuchet MS" w:hAnsi="Trebuchet MS" w:cs="Trebuchet MS"/>
          <w:i/>
          <w:iCs/>
        </w:rPr>
        <w:t>Note: Recommendation (c) delegates the appointment of the contractor to the Clerk, but only once the sole-supplier position has been evidenced in writing as set out in Section 6. It does not delegate an open-ended decision; if the evidence instead shows that more than one contractor can carry out the work in situ, the Clerk will bring quotations back to Council for a decision under the normal procurement route, rather than proceeding under delegated authority.</w:t>
      </w:r>
    </w:p>
    <w:p w14:paraId="596FC0D7" w14:textId="77777777" w:rsidR="00D22FBD" w:rsidRPr="00392AEF" w:rsidRDefault="00D22FBD" w:rsidP="00915859">
      <w:pPr>
        <w:spacing w:after="0" w:line="240" w:lineRule="auto"/>
        <w:rPr>
          <w:rFonts w:ascii="Trebuchet MS" w:hAnsi="Trebuchet MS"/>
        </w:rPr>
      </w:pPr>
    </w:p>
    <w:p w14:paraId="337B771C" w14:textId="2FA99D7E" w:rsidR="009E312A" w:rsidRPr="009E312A" w:rsidRDefault="00392AEF" w:rsidP="00915859">
      <w:pPr>
        <w:pStyle w:val="ListParagraph"/>
        <w:numPr>
          <w:ilvl w:val="0"/>
          <w:numId w:val="36"/>
        </w:numPr>
        <w:spacing w:after="0" w:line="240" w:lineRule="auto"/>
        <w:rPr>
          <w:rFonts w:ascii="Trebuchet MS" w:hAnsi="Trebuchet MS"/>
          <w:b/>
          <w:bCs/>
          <w:color w:val="17365D" w:themeColor="text2" w:themeShade="BF"/>
          <w:sz w:val="28"/>
          <w:szCs w:val="28"/>
          <w:lang w:val="en-GB"/>
        </w:rPr>
      </w:pPr>
      <w:r>
        <w:rPr>
          <w:rFonts w:ascii="Trebuchet MS" w:hAnsi="Trebuchet MS"/>
          <w:b/>
          <w:bCs/>
          <w:color w:val="17365D" w:themeColor="text2" w:themeShade="BF"/>
          <w:sz w:val="28"/>
          <w:szCs w:val="28"/>
          <w:lang w:val="en-GB"/>
        </w:rPr>
        <w:t>Background</w:t>
      </w:r>
    </w:p>
    <w:p w14:paraId="47358815" w14:textId="77777777" w:rsidR="00392AEF" w:rsidRDefault="00392AEF" w:rsidP="00915859">
      <w:pPr>
        <w:spacing w:after="0" w:line="240" w:lineRule="auto"/>
        <w:rPr>
          <w:rFonts w:ascii="Trebuchet MS" w:eastAsia="Trebuchet MS" w:hAnsi="Trebuchet MS" w:cs="Trebuchet MS"/>
        </w:rPr>
      </w:pPr>
      <w:r w:rsidRPr="00392AEF">
        <w:rPr>
          <w:rFonts w:ascii="Trebuchet MS" w:eastAsia="Trebuchet MS" w:hAnsi="Trebuchet MS" w:cs="Trebuchet MS"/>
        </w:rPr>
        <w:t xml:space="preserve">BT's Adopt a Kiosk scheme allows parish and town councils to take ownership of a redundant K6 kiosk for £1, with the telephone equipment removed by BT beforehand. </w:t>
      </w:r>
    </w:p>
    <w:p w14:paraId="237E34BF" w14:textId="27F6B809" w:rsidR="00392AEF" w:rsidRDefault="00392AEF" w:rsidP="00915859">
      <w:pPr>
        <w:spacing w:after="0" w:line="240" w:lineRule="auto"/>
      </w:pPr>
      <w:r w:rsidRPr="00392AEF">
        <w:rPr>
          <w:rFonts w:ascii="Trebuchet MS" w:eastAsia="Trebuchet MS" w:hAnsi="Trebuchet MS" w:cs="Trebuchet MS"/>
        </w:rPr>
        <w:t xml:space="preserve">Once adopted, the Council becomes responsible for the ongoing maintenance and upkeep of the structure. BT </w:t>
      </w:r>
      <w:r>
        <w:rPr>
          <w:rFonts w:ascii="Trebuchet MS" w:eastAsia="Trebuchet MS" w:hAnsi="Trebuchet MS" w:cs="Trebuchet MS"/>
        </w:rPr>
        <w:t xml:space="preserve">currently </w:t>
      </w:r>
      <w:r w:rsidRPr="00392AEF">
        <w:rPr>
          <w:rFonts w:ascii="Trebuchet MS" w:eastAsia="Trebuchet MS" w:hAnsi="Trebuchet MS" w:cs="Trebuchet MS"/>
        </w:rPr>
        <w:t>continues to supply electricity to the kiosk light free of charge unless the Council chooses to take on the power supply itself.</w:t>
      </w:r>
    </w:p>
    <w:p w14:paraId="5369FCE7" w14:textId="77777777" w:rsidR="00392AEF" w:rsidRDefault="00392AEF" w:rsidP="00915859">
      <w:pPr>
        <w:spacing w:after="0" w:line="240" w:lineRule="auto"/>
        <w:rPr>
          <w:rFonts w:ascii="Trebuchet MS" w:eastAsia="Trebuchet MS" w:hAnsi="Trebuchet MS" w:cs="Trebuchet MS"/>
        </w:rPr>
      </w:pPr>
      <w:r w:rsidRPr="00392AEF">
        <w:rPr>
          <w:rFonts w:ascii="Trebuchet MS" w:eastAsia="Trebuchet MS" w:hAnsi="Trebuchet MS" w:cs="Trebuchet MS"/>
        </w:rPr>
        <w:t>Both kiosks</w:t>
      </w:r>
      <w:r>
        <w:rPr>
          <w:rFonts w:ascii="Trebuchet MS" w:eastAsia="Trebuchet MS" w:hAnsi="Trebuchet MS" w:cs="Trebuchet MS"/>
        </w:rPr>
        <w:t xml:space="preserve"> are located</w:t>
      </w:r>
      <w:r w:rsidRPr="00392AEF">
        <w:rPr>
          <w:rFonts w:ascii="Trebuchet MS" w:eastAsia="Trebuchet MS" w:hAnsi="Trebuchet MS" w:cs="Trebuchet MS"/>
        </w:rPr>
        <w:t xml:space="preserve"> outside what is now Pizza Express on Clifton Street </w:t>
      </w:r>
      <w:r>
        <w:rPr>
          <w:rFonts w:ascii="Trebuchet MS" w:eastAsia="Trebuchet MS" w:hAnsi="Trebuchet MS" w:cs="Trebuchet MS"/>
        </w:rPr>
        <w:t xml:space="preserve">and they </w:t>
      </w:r>
      <w:r w:rsidRPr="00392AEF">
        <w:rPr>
          <w:rFonts w:ascii="Trebuchet MS" w:eastAsia="Trebuchet MS" w:hAnsi="Trebuchet MS" w:cs="Trebuchet MS"/>
        </w:rPr>
        <w:t>are listed Grade II (Historic England list entry 1196366)</w:t>
      </w:r>
      <w:r>
        <w:rPr>
          <w:rFonts w:ascii="Trebuchet MS" w:eastAsia="Trebuchet MS" w:hAnsi="Trebuchet MS" w:cs="Trebuchet MS"/>
        </w:rPr>
        <w:t>,</w:t>
      </w:r>
      <w:r w:rsidRPr="00392AEF">
        <w:rPr>
          <w:rFonts w:ascii="Trebuchet MS" w:eastAsia="Trebuchet MS" w:hAnsi="Trebuchet MS" w:cs="Trebuchet MS"/>
        </w:rPr>
        <w:t xml:space="preserve"> fall</w:t>
      </w:r>
      <w:r>
        <w:rPr>
          <w:rFonts w:ascii="Trebuchet MS" w:eastAsia="Trebuchet MS" w:hAnsi="Trebuchet MS" w:cs="Trebuchet MS"/>
        </w:rPr>
        <w:t>ing</w:t>
      </w:r>
      <w:r w:rsidRPr="00392AEF">
        <w:rPr>
          <w:rFonts w:ascii="Trebuchet MS" w:eastAsia="Trebuchet MS" w:hAnsi="Trebuchet MS" w:cs="Trebuchet MS"/>
        </w:rPr>
        <w:t xml:space="preserve"> within the Lytham Conservation Area. </w:t>
      </w:r>
    </w:p>
    <w:p w14:paraId="3BBA5941" w14:textId="72C6E5C7" w:rsidR="00392AEF" w:rsidRDefault="00392AEF" w:rsidP="00915859">
      <w:pPr>
        <w:spacing w:after="0" w:line="240" w:lineRule="auto"/>
      </w:pPr>
      <w:r w:rsidRPr="00392AEF">
        <w:rPr>
          <w:rFonts w:ascii="Trebuchet MS" w:eastAsia="Trebuchet MS" w:hAnsi="Trebuchet MS" w:cs="Trebuchet MS"/>
        </w:rPr>
        <w:t xml:space="preserve">This means any restoration work needs to be carried out </w:t>
      </w:r>
      <w:proofErr w:type="gramStart"/>
      <w:r w:rsidRPr="00392AEF">
        <w:rPr>
          <w:rFonts w:ascii="Trebuchet MS" w:eastAsia="Trebuchet MS" w:hAnsi="Trebuchet MS" w:cs="Trebuchet MS"/>
        </w:rPr>
        <w:t>with regard to</w:t>
      </w:r>
      <w:proofErr w:type="gramEnd"/>
      <w:r w:rsidRPr="00392AEF">
        <w:rPr>
          <w:rFonts w:ascii="Trebuchet MS" w:eastAsia="Trebuchet MS" w:hAnsi="Trebuchet MS" w:cs="Trebuchet MS"/>
        </w:rPr>
        <w:t xml:space="preserve"> their heritage status, and in some cases may need Listed Building Consent.</w:t>
      </w:r>
    </w:p>
    <w:p w14:paraId="648D9955" w14:textId="77777777" w:rsidR="00D46218" w:rsidRPr="009E312A" w:rsidRDefault="00D46218" w:rsidP="00915859">
      <w:pPr>
        <w:spacing w:after="0" w:line="240" w:lineRule="auto"/>
        <w:rPr>
          <w:rFonts w:ascii="Trebuchet MS" w:hAnsi="Trebuchet MS"/>
          <w:lang w:val="en-GB"/>
        </w:rPr>
      </w:pPr>
    </w:p>
    <w:p w14:paraId="2A6AD903" w14:textId="03ACCC59" w:rsidR="00392AEF" w:rsidRPr="00392AEF" w:rsidRDefault="00392AEF" w:rsidP="00915859">
      <w:pPr>
        <w:pStyle w:val="ListParagraph"/>
        <w:numPr>
          <w:ilvl w:val="0"/>
          <w:numId w:val="36"/>
        </w:numPr>
        <w:spacing w:after="0" w:line="240" w:lineRule="auto"/>
        <w:rPr>
          <w:rFonts w:ascii="Trebuchet MS" w:hAnsi="Trebuchet MS"/>
          <w:b/>
          <w:bCs/>
          <w:color w:val="17365D" w:themeColor="text2" w:themeShade="BF"/>
          <w:sz w:val="28"/>
          <w:szCs w:val="28"/>
        </w:rPr>
      </w:pPr>
      <w:r w:rsidRPr="00392AEF">
        <w:rPr>
          <w:rFonts w:ascii="Trebuchet MS" w:hAnsi="Trebuchet MS"/>
          <w:b/>
          <w:bCs/>
          <w:color w:val="17365D" w:themeColor="text2" w:themeShade="BF"/>
          <w:sz w:val="28"/>
          <w:szCs w:val="28"/>
        </w:rPr>
        <w:t>Conservation Officer's Advice</w:t>
      </w:r>
    </w:p>
    <w:p w14:paraId="7EA33FE3" w14:textId="54608E52" w:rsidR="00392AEF" w:rsidRPr="00392AEF" w:rsidRDefault="00392AEF" w:rsidP="00915859">
      <w:pPr>
        <w:spacing w:after="0" w:line="240" w:lineRule="auto"/>
        <w:rPr>
          <w:rFonts w:ascii="Trebuchet MS" w:hAnsi="Trebuchet MS"/>
          <w:lang w:val="en-GB"/>
        </w:rPr>
      </w:pPr>
      <w:r w:rsidRPr="00392AEF">
        <w:rPr>
          <w:rFonts w:ascii="Trebuchet MS" w:hAnsi="Trebuchet MS"/>
          <w:lang w:val="en-GB"/>
        </w:rPr>
        <w:t>Catherine Kitching, Conservation Officer at Fylde Borough Council, has confirmed the following</w:t>
      </w:r>
      <w:r w:rsidR="00B767A5">
        <w:rPr>
          <w:rFonts w:ascii="Trebuchet MS" w:hAnsi="Trebuchet MS"/>
          <w:lang w:val="en-GB"/>
        </w:rPr>
        <w:t xml:space="preserve"> points by email</w:t>
      </w:r>
      <w:r w:rsidRPr="00392AEF">
        <w:rPr>
          <w:rFonts w:ascii="Trebuchet MS" w:hAnsi="Trebuchet MS"/>
          <w:lang w:val="en-GB"/>
        </w:rPr>
        <w:t xml:space="preserve"> in response to enquiries from the Clerk:</w:t>
      </w:r>
    </w:p>
    <w:p w14:paraId="57D6E57E" w14:textId="77777777" w:rsidR="00392AEF" w:rsidRPr="00392AEF" w:rsidRDefault="00392AEF" w:rsidP="00915859">
      <w:pPr>
        <w:numPr>
          <w:ilvl w:val="0"/>
          <w:numId w:val="45"/>
        </w:numPr>
        <w:spacing w:after="0" w:line="240" w:lineRule="auto"/>
        <w:rPr>
          <w:rFonts w:ascii="Trebuchet MS" w:hAnsi="Trebuchet MS"/>
          <w:lang w:val="en-GB"/>
        </w:rPr>
      </w:pPr>
      <w:r w:rsidRPr="00392AEF">
        <w:rPr>
          <w:rFonts w:ascii="Trebuchet MS" w:hAnsi="Trebuchet MS"/>
          <w:lang w:val="en-GB"/>
        </w:rPr>
        <w:t>Both kiosks are listed Grade II. Their listed status is what affords them protection, and the Local Plan also recognises that street furniture of this kind makes a positive contribution to the character of the conservation area.</w:t>
      </w:r>
    </w:p>
    <w:p w14:paraId="6A2F00B1" w14:textId="77777777" w:rsidR="00392AEF" w:rsidRPr="00392AEF" w:rsidRDefault="00392AEF" w:rsidP="00915859">
      <w:pPr>
        <w:numPr>
          <w:ilvl w:val="0"/>
          <w:numId w:val="45"/>
        </w:numPr>
        <w:spacing w:after="0" w:line="240" w:lineRule="auto"/>
        <w:rPr>
          <w:rFonts w:ascii="Trebuchet MS" w:hAnsi="Trebuchet MS"/>
          <w:lang w:val="en-GB"/>
        </w:rPr>
      </w:pPr>
      <w:r w:rsidRPr="00392AEF">
        <w:rPr>
          <w:rFonts w:ascii="Trebuchet MS" w:hAnsi="Trebuchet MS"/>
          <w:lang w:val="en-GB"/>
        </w:rPr>
        <w:t>The Local Plan presumes against any alteration that would adversely affect their special character.</w:t>
      </w:r>
    </w:p>
    <w:p w14:paraId="283A720D" w14:textId="23CCCB85" w:rsidR="00392AEF" w:rsidRPr="00392AEF" w:rsidRDefault="00392AEF" w:rsidP="00915859">
      <w:pPr>
        <w:numPr>
          <w:ilvl w:val="0"/>
          <w:numId w:val="45"/>
        </w:numPr>
        <w:spacing w:after="0" w:line="240" w:lineRule="auto"/>
        <w:rPr>
          <w:rFonts w:ascii="Trebuchet MS" w:hAnsi="Trebuchet MS"/>
          <w:lang w:val="en-GB"/>
        </w:rPr>
      </w:pPr>
      <w:r w:rsidRPr="00392AEF">
        <w:rPr>
          <w:rFonts w:ascii="Trebuchet MS" w:hAnsi="Trebuchet MS"/>
          <w:lang w:val="en-GB"/>
        </w:rPr>
        <w:t>Listed Building Consent would not be required for cosmetic work such as sensitive repainting or resurfacing the floor. Consent may be required for other alterations, such as installing a defibrillator, and Fylde</w:t>
      </w:r>
      <w:r w:rsidR="00B767A5">
        <w:rPr>
          <w:rFonts w:ascii="Trebuchet MS" w:hAnsi="Trebuchet MS"/>
          <w:lang w:val="en-GB"/>
        </w:rPr>
        <w:t xml:space="preserve"> Council</w:t>
      </w:r>
      <w:r w:rsidRPr="00392AEF">
        <w:rPr>
          <w:rFonts w:ascii="Trebuchet MS" w:hAnsi="Trebuchet MS"/>
          <w:lang w:val="en-GB"/>
        </w:rPr>
        <w:t>'s Conservation team would want to see the details of any such proposal before advising on whether consent is needed.</w:t>
      </w:r>
    </w:p>
    <w:p w14:paraId="653617D7" w14:textId="606F8DA8" w:rsidR="00392AEF" w:rsidRPr="00392AEF" w:rsidRDefault="00392AEF" w:rsidP="00915859">
      <w:pPr>
        <w:numPr>
          <w:ilvl w:val="0"/>
          <w:numId w:val="45"/>
        </w:numPr>
        <w:spacing w:after="0" w:line="240" w:lineRule="auto"/>
        <w:rPr>
          <w:rFonts w:ascii="Trebuchet MS" w:hAnsi="Trebuchet MS"/>
          <w:lang w:val="en-GB"/>
        </w:rPr>
      </w:pPr>
      <w:r w:rsidRPr="00392AEF">
        <w:rPr>
          <w:rFonts w:ascii="Trebuchet MS" w:hAnsi="Trebuchet MS"/>
          <w:lang w:val="en-GB"/>
        </w:rPr>
        <w:t>If a Listed Building Consent application does prove necessary, Development Management at Fylde</w:t>
      </w:r>
      <w:r w:rsidR="00B767A5">
        <w:rPr>
          <w:rFonts w:ascii="Trebuchet MS" w:hAnsi="Trebuchet MS"/>
          <w:lang w:val="en-GB"/>
        </w:rPr>
        <w:t xml:space="preserve"> Council</w:t>
      </w:r>
      <w:r w:rsidRPr="00392AEF">
        <w:rPr>
          <w:rFonts w:ascii="Trebuchet MS" w:hAnsi="Trebuchet MS"/>
          <w:lang w:val="en-GB"/>
        </w:rPr>
        <w:t xml:space="preserve"> would expect a single combined application to cover both kiosks.</w:t>
      </w:r>
    </w:p>
    <w:p w14:paraId="673D7902" w14:textId="77777777" w:rsidR="00392AEF" w:rsidRPr="00392AEF" w:rsidRDefault="00392AEF" w:rsidP="00915859">
      <w:pPr>
        <w:numPr>
          <w:ilvl w:val="0"/>
          <w:numId w:val="45"/>
        </w:numPr>
        <w:spacing w:after="0" w:line="240" w:lineRule="auto"/>
        <w:rPr>
          <w:rFonts w:ascii="Trebuchet MS" w:hAnsi="Trebuchet MS"/>
          <w:lang w:val="en-GB"/>
        </w:rPr>
      </w:pPr>
      <w:r w:rsidRPr="00392AEF">
        <w:rPr>
          <w:rFonts w:ascii="Trebuchet MS" w:hAnsi="Trebuchet MS"/>
          <w:lang w:val="en-GB"/>
        </w:rPr>
        <w:t>Relocating either kiosk would not be considered appropriate, since their position on Clifton Street is part of what gives them their significance. This aligns with Historic England's general guidance that moving a listed kiosk more than a short distance risks it being treated as demolition, which is likely to result in de-listing.</w:t>
      </w:r>
    </w:p>
    <w:p w14:paraId="3C581CC4" w14:textId="7E41E990" w:rsidR="00392AEF" w:rsidRPr="00392AEF" w:rsidRDefault="00392AEF" w:rsidP="00915859">
      <w:pPr>
        <w:numPr>
          <w:ilvl w:val="0"/>
          <w:numId w:val="45"/>
        </w:numPr>
        <w:spacing w:after="0" w:line="240" w:lineRule="auto"/>
        <w:rPr>
          <w:rFonts w:ascii="Trebuchet MS" w:hAnsi="Trebuchet MS"/>
          <w:lang w:val="en-GB"/>
        </w:rPr>
      </w:pPr>
      <w:r w:rsidRPr="00392AEF">
        <w:rPr>
          <w:rFonts w:ascii="Trebuchet MS" w:hAnsi="Trebuchet MS"/>
          <w:lang w:val="en-GB"/>
        </w:rPr>
        <w:t>The Council would be expected to satisfy itself that whoever carries out the work is suitably skilled and experienced, but Fylde</w:t>
      </w:r>
      <w:r w:rsidR="00B767A5">
        <w:rPr>
          <w:rFonts w:ascii="Trebuchet MS" w:hAnsi="Trebuchet MS"/>
          <w:lang w:val="en-GB"/>
        </w:rPr>
        <w:t xml:space="preserve"> Council</w:t>
      </w:r>
      <w:r w:rsidRPr="00392AEF">
        <w:rPr>
          <w:rFonts w:ascii="Trebuchet MS" w:hAnsi="Trebuchet MS"/>
          <w:lang w:val="en-GB"/>
        </w:rPr>
        <w:t xml:space="preserve"> would not insist on any </w:t>
      </w:r>
      <w:proofErr w:type="gramStart"/>
      <w:r w:rsidRPr="00392AEF">
        <w:rPr>
          <w:rFonts w:ascii="Trebuchet MS" w:hAnsi="Trebuchet MS"/>
          <w:lang w:val="en-GB"/>
        </w:rPr>
        <w:t>particular trade</w:t>
      </w:r>
      <w:proofErr w:type="gramEnd"/>
      <w:r w:rsidRPr="00392AEF">
        <w:rPr>
          <w:rFonts w:ascii="Trebuchet MS" w:hAnsi="Trebuchet MS"/>
          <w:lang w:val="en-GB"/>
        </w:rPr>
        <w:t xml:space="preserve"> guild membership or licence.</w:t>
      </w:r>
    </w:p>
    <w:p w14:paraId="1B545948" w14:textId="77777777" w:rsidR="00392AEF" w:rsidRPr="00392AEF" w:rsidRDefault="00392AEF" w:rsidP="00915859">
      <w:pPr>
        <w:numPr>
          <w:ilvl w:val="0"/>
          <w:numId w:val="45"/>
        </w:numPr>
        <w:spacing w:after="0" w:line="240" w:lineRule="auto"/>
        <w:rPr>
          <w:rFonts w:ascii="Trebuchet MS" w:hAnsi="Trebuchet MS"/>
          <w:lang w:val="en-GB"/>
        </w:rPr>
      </w:pPr>
      <w:r w:rsidRPr="00392AEF">
        <w:rPr>
          <w:rFonts w:ascii="Trebuchet MS" w:hAnsi="Trebuchet MS"/>
          <w:lang w:val="en-GB"/>
        </w:rPr>
        <w:t>The kiosk doors are sealed by BT on decommissioning and do not currently open.</w:t>
      </w:r>
    </w:p>
    <w:p w14:paraId="62D4756C" w14:textId="77777777" w:rsidR="00B767A5" w:rsidRDefault="00392AEF" w:rsidP="00915859">
      <w:pPr>
        <w:numPr>
          <w:ilvl w:val="0"/>
          <w:numId w:val="45"/>
        </w:numPr>
        <w:spacing w:after="0" w:line="240" w:lineRule="auto"/>
        <w:rPr>
          <w:rFonts w:ascii="Trebuchet MS" w:hAnsi="Trebuchet MS"/>
          <w:lang w:val="en-GB"/>
        </w:rPr>
      </w:pPr>
      <w:r w:rsidRPr="00392AEF">
        <w:rPr>
          <w:rFonts w:ascii="Trebuchet MS" w:hAnsi="Trebuchet MS"/>
          <w:lang w:val="en-GB"/>
        </w:rPr>
        <w:t>On repurposing: Catherine's professional view is that Lytham already has a town centre defibrillator, so this may not be a strong justification for use of the kiosk; equally, this is</w:t>
      </w:r>
      <w:r w:rsidR="00B767A5">
        <w:rPr>
          <w:rFonts w:ascii="Trebuchet MS" w:hAnsi="Trebuchet MS"/>
          <w:lang w:val="en-GB"/>
        </w:rPr>
        <w:t xml:space="preserve"> not</w:t>
      </w:r>
      <w:r w:rsidRPr="00392AEF">
        <w:rPr>
          <w:rFonts w:ascii="Trebuchet MS" w:hAnsi="Trebuchet MS"/>
          <w:lang w:val="en-GB"/>
        </w:rPr>
        <w:t xml:space="preserve"> considered a residential setting where something like a book exchange would necessarily fit. Her preference, in her professional opinion rather than as a formal requirement, is that the kiosks are restored and tidied in appearance</w:t>
      </w:r>
      <w:r w:rsidR="00B767A5">
        <w:rPr>
          <w:rFonts w:ascii="Trebuchet MS" w:hAnsi="Trebuchet MS"/>
          <w:lang w:val="en-GB"/>
        </w:rPr>
        <w:t>.</w:t>
      </w:r>
    </w:p>
    <w:p w14:paraId="0DF1DCFA" w14:textId="745D1A85" w:rsidR="00392AEF" w:rsidRDefault="00B767A5" w:rsidP="00915859">
      <w:pPr>
        <w:numPr>
          <w:ilvl w:val="0"/>
          <w:numId w:val="45"/>
        </w:numPr>
        <w:spacing w:after="0" w:line="240" w:lineRule="auto"/>
        <w:rPr>
          <w:rFonts w:ascii="Trebuchet MS" w:hAnsi="Trebuchet MS"/>
          <w:lang w:val="en-GB"/>
        </w:rPr>
      </w:pPr>
      <w:r>
        <w:rPr>
          <w:rFonts w:ascii="Trebuchet MS" w:hAnsi="Trebuchet MS"/>
          <w:lang w:val="en-GB"/>
        </w:rPr>
        <w:t>R</w:t>
      </w:r>
      <w:r w:rsidR="00392AEF" w:rsidRPr="00392AEF">
        <w:rPr>
          <w:rFonts w:ascii="Trebuchet MS" w:hAnsi="Trebuchet MS"/>
          <w:lang w:val="en-GB"/>
        </w:rPr>
        <w:t>einstating a working telephone would not be appropriate, since it would come at the cost of an important part of the kiosk's story rather than adding to it.</w:t>
      </w:r>
    </w:p>
    <w:p w14:paraId="56A897A7" w14:textId="77777777" w:rsidR="00B767A5" w:rsidRPr="00392AEF" w:rsidRDefault="00B767A5" w:rsidP="00915859">
      <w:pPr>
        <w:spacing w:after="0" w:line="240" w:lineRule="auto"/>
        <w:rPr>
          <w:rFonts w:ascii="Trebuchet MS" w:hAnsi="Trebuchet MS"/>
          <w:lang w:val="en-GB"/>
        </w:rPr>
      </w:pPr>
    </w:p>
    <w:p w14:paraId="12B710AE" w14:textId="77777777" w:rsidR="00392AEF" w:rsidRDefault="00392AEF" w:rsidP="00915859">
      <w:pPr>
        <w:spacing w:after="0" w:line="240" w:lineRule="auto"/>
        <w:rPr>
          <w:rFonts w:ascii="Trebuchet MS" w:hAnsi="Trebuchet MS"/>
          <w:lang w:val="en-GB"/>
        </w:rPr>
      </w:pPr>
      <w:r w:rsidRPr="00392AEF">
        <w:rPr>
          <w:rFonts w:ascii="Trebuchet MS" w:hAnsi="Trebuchet MS"/>
          <w:lang w:val="en-GB"/>
        </w:rPr>
        <w:t>This last point reflects an established principle in conservation practice, that reinstating a feature to a single point in a structure's history can flatten its layered story rather than protect it, and it is offered here as context for Council's discussion rather than as a condition attached to adoption.</w:t>
      </w:r>
    </w:p>
    <w:p w14:paraId="45B3B117" w14:textId="77777777" w:rsidR="00B767A5" w:rsidRDefault="00B767A5" w:rsidP="00915859">
      <w:pPr>
        <w:spacing w:after="0" w:line="240" w:lineRule="auto"/>
        <w:rPr>
          <w:rFonts w:ascii="Trebuchet MS" w:hAnsi="Trebuchet MS"/>
          <w:lang w:val="en-GB"/>
        </w:rPr>
      </w:pPr>
    </w:p>
    <w:p w14:paraId="50862841" w14:textId="6BA65F4D" w:rsidR="00B767A5" w:rsidRPr="00392AEF" w:rsidRDefault="00B767A5" w:rsidP="00915859">
      <w:pPr>
        <w:spacing w:after="0" w:line="240" w:lineRule="auto"/>
        <w:rPr>
          <w:rFonts w:ascii="Trebuchet MS" w:hAnsi="Trebuchet MS"/>
          <w:lang w:val="en-GB"/>
        </w:rPr>
      </w:pPr>
      <w:r>
        <w:rPr>
          <w:rFonts w:ascii="Trebuchet MS" w:hAnsi="Trebuchet MS"/>
          <w:lang w:val="en-GB"/>
        </w:rPr>
        <w:t>This would be a relevant factor in considering any future re-purposing or re-use of the kiosks – as opposed to restoration of them as static heritage assets.</w:t>
      </w:r>
    </w:p>
    <w:p w14:paraId="0A3A5A44" w14:textId="77777777" w:rsidR="00754AE1" w:rsidRPr="00392AEF" w:rsidRDefault="00754AE1" w:rsidP="00915859">
      <w:pPr>
        <w:spacing w:after="0" w:line="240" w:lineRule="auto"/>
        <w:rPr>
          <w:rFonts w:ascii="Trebuchet MS" w:hAnsi="Trebuchet MS"/>
          <w:lang w:val="en-GB"/>
        </w:rPr>
      </w:pPr>
    </w:p>
    <w:p w14:paraId="065A0A5D" w14:textId="474C3A79" w:rsidR="00B767A5" w:rsidRPr="00B767A5" w:rsidRDefault="00B767A5" w:rsidP="00915859">
      <w:pPr>
        <w:pStyle w:val="ListParagraph"/>
        <w:numPr>
          <w:ilvl w:val="0"/>
          <w:numId w:val="36"/>
        </w:numPr>
        <w:spacing w:after="0" w:line="240" w:lineRule="auto"/>
        <w:rPr>
          <w:rFonts w:ascii="Trebuchet MS" w:hAnsi="Trebuchet MS"/>
          <w:b/>
          <w:bCs/>
          <w:color w:val="17365D" w:themeColor="text2" w:themeShade="BF"/>
          <w:sz w:val="28"/>
          <w:szCs w:val="28"/>
        </w:rPr>
      </w:pPr>
      <w:r w:rsidRPr="00B767A5">
        <w:rPr>
          <w:rFonts w:ascii="Trebuchet MS" w:hAnsi="Trebuchet MS"/>
          <w:b/>
          <w:bCs/>
          <w:color w:val="17365D" w:themeColor="text2" w:themeShade="BF"/>
          <w:sz w:val="28"/>
          <w:szCs w:val="28"/>
        </w:rPr>
        <w:t xml:space="preserve">Legal </w:t>
      </w:r>
      <w:r w:rsidRPr="00B767A5">
        <w:rPr>
          <w:rFonts w:ascii="Trebuchet MS" w:hAnsi="Trebuchet MS"/>
          <w:b/>
          <w:bCs/>
          <w:color w:val="17365D" w:themeColor="text2" w:themeShade="BF"/>
          <w:sz w:val="28"/>
          <w:szCs w:val="28"/>
        </w:rPr>
        <w:t xml:space="preserve">Power to </w:t>
      </w:r>
      <w:r w:rsidRPr="00B767A5">
        <w:rPr>
          <w:rFonts w:ascii="Trebuchet MS" w:hAnsi="Trebuchet MS"/>
          <w:b/>
          <w:bCs/>
          <w:color w:val="17365D" w:themeColor="text2" w:themeShade="BF"/>
          <w:sz w:val="28"/>
          <w:szCs w:val="28"/>
        </w:rPr>
        <w:t>Incur Expenditure</w:t>
      </w:r>
    </w:p>
    <w:p w14:paraId="170D708E" w14:textId="6B5115AB" w:rsidR="00B767A5" w:rsidRDefault="00B767A5" w:rsidP="00915859">
      <w:pPr>
        <w:spacing w:after="0" w:line="240" w:lineRule="auto"/>
      </w:pPr>
      <w:r w:rsidRPr="00B767A5">
        <w:rPr>
          <w:rFonts w:ascii="Trebuchet MS" w:eastAsia="Trebuchet MS" w:hAnsi="Trebuchet MS" w:cs="Trebuchet MS"/>
        </w:rPr>
        <w:t xml:space="preserve">Local councils are bodies created by statute and can only </w:t>
      </w:r>
      <w:r>
        <w:rPr>
          <w:rFonts w:ascii="Trebuchet MS" w:eastAsia="Trebuchet MS" w:hAnsi="Trebuchet MS" w:cs="Trebuchet MS"/>
        </w:rPr>
        <w:t xml:space="preserve">lawfully and accountably </w:t>
      </w:r>
      <w:r w:rsidRPr="00B767A5">
        <w:rPr>
          <w:rFonts w:ascii="Trebuchet MS" w:eastAsia="Trebuchet MS" w:hAnsi="Trebuchet MS" w:cs="Trebuchet MS"/>
        </w:rPr>
        <w:t>spend money where a specific legal power exists or applies. The relevant powers for this decision are considered below.</w:t>
      </w:r>
    </w:p>
    <w:p w14:paraId="79A3BD1E" w14:textId="77777777" w:rsidR="00B767A5" w:rsidRPr="00B767A5" w:rsidRDefault="00B767A5" w:rsidP="00915859">
      <w:pPr>
        <w:pStyle w:val="Heading2"/>
        <w:spacing w:before="0" w:line="240" w:lineRule="auto"/>
        <w:rPr>
          <w:color w:val="17365D" w:themeColor="text2" w:themeShade="BF"/>
        </w:rPr>
      </w:pPr>
      <w:r w:rsidRPr="00B767A5">
        <w:rPr>
          <w:rFonts w:ascii="Trebuchet MS" w:eastAsia="Trebuchet MS" w:hAnsi="Trebuchet MS" w:cs="Trebuchet MS"/>
          <w:color w:val="17365D" w:themeColor="text2" w:themeShade="BF"/>
          <w:sz w:val="24"/>
          <w:szCs w:val="24"/>
        </w:rPr>
        <w:t>5.1 Acquisition of the kiosks</w:t>
      </w:r>
    </w:p>
    <w:p w14:paraId="08AC57F2" w14:textId="77777777" w:rsidR="00B767A5" w:rsidRDefault="00B767A5" w:rsidP="00915859">
      <w:pPr>
        <w:spacing w:after="0" w:line="240" w:lineRule="auto"/>
        <w:rPr>
          <w:rFonts w:ascii="Trebuchet MS" w:eastAsia="Trebuchet MS" w:hAnsi="Trebuchet MS" w:cs="Trebuchet MS"/>
        </w:rPr>
      </w:pPr>
      <w:r w:rsidRPr="00B767A5">
        <w:rPr>
          <w:rFonts w:ascii="Trebuchet MS" w:eastAsia="Trebuchet MS" w:hAnsi="Trebuchet MS" w:cs="Trebuchet MS"/>
        </w:rPr>
        <w:t>Local Government Act 1972</w:t>
      </w:r>
      <w:r>
        <w:rPr>
          <w:rFonts w:ascii="Trebuchet MS" w:eastAsia="Trebuchet MS" w:hAnsi="Trebuchet MS" w:cs="Trebuchet MS"/>
        </w:rPr>
        <w:t>, Section 139</w:t>
      </w:r>
      <w:r w:rsidRPr="00B767A5">
        <w:rPr>
          <w:rFonts w:ascii="Trebuchet MS" w:eastAsia="Trebuchet MS" w:hAnsi="Trebuchet MS" w:cs="Trebuchet MS"/>
        </w:rPr>
        <w:t xml:space="preserve"> gives a local council the power to accept, hold and administer a gift of property made to it for the purpose of discharging its functions, or for the benefit of the inhabitants of its area. </w:t>
      </w:r>
    </w:p>
    <w:p w14:paraId="199B1752" w14:textId="17C19587" w:rsidR="00B767A5" w:rsidRDefault="00B767A5" w:rsidP="00915859">
      <w:pPr>
        <w:spacing w:after="0" w:line="240" w:lineRule="auto"/>
      </w:pPr>
      <w:r w:rsidRPr="00B767A5">
        <w:rPr>
          <w:rFonts w:ascii="Trebuchet MS" w:eastAsia="Trebuchet MS" w:hAnsi="Trebuchet MS" w:cs="Trebuchet MS"/>
        </w:rPr>
        <w:t xml:space="preserve">Adoption of a kiosk from BT for a nominal £1 </w:t>
      </w:r>
      <w:r>
        <w:rPr>
          <w:rFonts w:ascii="Trebuchet MS" w:eastAsia="Trebuchet MS" w:hAnsi="Trebuchet MS" w:cs="Trebuchet MS"/>
        </w:rPr>
        <w:t xml:space="preserve">is considered to </w:t>
      </w:r>
      <w:r w:rsidRPr="00B767A5">
        <w:rPr>
          <w:rFonts w:ascii="Trebuchet MS" w:eastAsia="Trebuchet MS" w:hAnsi="Trebuchet MS" w:cs="Trebuchet MS"/>
        </w:rPr>
        <w:t>fall within this power.</w:t>
      </w:r>
    </w:p>
    <w:p w14:paraId="6DDA5C29" w14:textId="77777777" w:rsidR="00B767A5" w:rsidRPr="00B767A5" w:rsidRDefault="00B767A5" w:rsidP="00915859">
      <w:pPr>
        <w:pStyle w:val="Heading2"/>
        <w:spacing w:before="0" w:line="240" w:lineRule="auto"/>
        <w:rPr>
          <w:color w:val="17365D" w:themeColor="text2" w:themeShade="BF"/>
        </w:rPr>
      </w:pPr>
      <w:r w:rsidRPr="00B767A5">
        <w:rPr>
          <w:rFonts w:ascii="Trebuchet MS" w:eastAsia="Trebuchet MS" w:hAnsi="Trebuchet MS" w:cs="Trebuchet MS"/>
          <w:color w:val="17365D" w:themeColor="text2" w:themeShade="BF"/>
          <w:sz w:val="24"/>
          <w:szCs w:val="24"/>
        </w:rPr>
        <w:t>5.2 Restoration expenditure</w:t>
      </w:r>
    </w:p>
    <w:p w14:paraId="1533C0F5" w14:textId="77777777" w:rsidR="00B767A5" w:rsidRDefault="00B767A5" w:rsidP="00915859">
      <w:pPr>
        <w:spacing w:after="0" w:line="240" w:lineRule="auto"/>
        <w:rPr>
          <w:rFonts w:ascii="Trebuchet MS" w:eastAsia="Trebuchet MS" w:hAnsi="Trebuchet MS" w:cs="Trebuchet MS"/>
        </w:rPr>
      </w:pPr>
      <w:r w:rsidRPr="00B767A5">
        <w:rPr>
          <w:rFonts w:ascii="Trebuchet MS" w:eastAsia="Trebuchet MS" w:hAnsi="Trebuchet MS" w:cs="Trebuchet MS"/>
        </w:rPr>
        <w:t xml:space="preserve">There is no single specific statutory power covering restoration of a piece of street furniture of this kind. </w:t>
      </w:r>
    </w:p>
    <w:p w14:paraId="46AA542A" w14:textId="77777777" w:rsidR="00B767A5" w:rsidRDefault="00B767A5" w:rsidP="00915859">
      <w:pPr>
        <w:spacing w:after="0" w:line="240" w:lineRule="auto"/>
        <w:rPr>
          <w:rFonts w:ascii="Trebuchet MS" w:eastAsia="Trebuchet MS" w:hAnsi="Trebuchet MS" w:cs="Trebuchet MS"/>
        </w:rPr>
      </w:pPr>
      <w:r w:rsidRPr="00B767A5">
        <w:rPr>
          <w:rFonts w:ascii="Trebuchet MS" w:eastAsia="Trebuchet MS" w:hAnsi="Trebuchet MS" w:cs="Trebuchet MS"/>
        </w:rPr>
        <w:t>In these circumstances, the Council may rely on the general power under Local Government Act 1972,</w:t>
      </w:r>
      <w:r>
        <w:rPr>
          <w:rFonts w:ascii="Trebuchet MS" w:eastAsia="Trebuchet MS" w:hAnsi="Trebuchet MS" w:cs="Trebuchet MS"/>
        </w:rPr>
        <w:t xml:space="preserve"> Section 137</w:t>
      </w:r>
      <w:r w:rsidRPr="00B767A5">
        <w:rPr>
          <w:rFonts w:ascii="Trebuchet MS" w:eastAsia="Trebuchet MS" w:hAnsi="Trebuchet MS" w:cs="Trebuchet MS"/>
        </w:rPr>
        <w:t xml:space="preserve"> which allows a council to incur expenditure that is, in its opinion, in the interests of its area or the inhabitants of its area, and which is not otherwise </w:t>
      </w:r>
      <w:r>
        <w:rPr>
          <w:rFonts w:ascii="Trebuchet MS" w:eastAsia="Trebuchet MS" w:hAnsi="Trebuchet MS" w:cs="Trebuchet MS"/>
        </w:rPr>
        <w:t>authorised by a separate Act, Regulation or legal power</w:t>
      </w:r>
      <w:r w:rsidRPr="00B767A5">
        <w:rPr>
          <w:rFonts w:ascii="Trebuchet MS" w:eastAsia="Trebuchet MS" w:hAnsi="Trebuchet MS" w:cs="Trebuchet MS"/>
        </w:rPr>
        <w:t xml:space="preserve">. </w:t>
      </w:r>
    </w:p>
    <w:p w14:paraId="6D0E73A6" w14:textId="724F1C4B" w:rsidR="00B767A5" w:rsidRDefault="00B767A5" w:rsidP="00915859">
      <w:pPr>
        <w:spacing w:after="0" w:line="240" w:lineRule="auto"/>
      </w:pPr>
      <w:r w:rsidRPr="00B767A5">
        <w:rPr>
          <w:rFonts w:ascii="Trebuchet MS" w:eastAsia="Trebuchet MS" w:hAnsi="Trebuchet MS" w:cs="Trebuchet MS"/>
        </w:rPr>
        <w:t xml:space="preserve">Section 137 spending is subject to the annual per-elector limit set nationally and reviewed each year, and the Council will need to be satisfied that this expenditure falls within that limit alongside any other </w:t>
      </w:r>
      <w:r>
        <w:rPr>
          <w:rFonts w:ascii="Trebuchet MS" w:eastAsia="Trebuchet MS" w:hAnsi="Trebuchet MS" w:cs="Trebuchet MS"/>
        </w:rPr>
        <w:t>S</w:t>
      </w:r>
      <w:r w:rsidRPr="00B767A5">
        <w:rPr>
          <w:rFonts w:ascii="Trebuchet MS" w:eastAsia="Trebuchet MS" w:hAnsi="Trebuchet MS" w:cs="Trebuchet MS"/>
        </w:rPr>
        <w:t>ection 137 spending in the year.</w:t>
      </w:r>
      <w:r>
        <w:rPr>
          <w:rFonts w:ascii="Trebuchet MS" w:eastAsia="Trebuchet MS" w:hAnsi="Trebuchet MS" w:cs="Trebuchet MS"/>
        </w:rPr>
        <w:t xml:space="preserve"> The Clerk monitors this within the Council’s accounts.</w:t>
      </w:r>
    </w:p>
    <w:p w14:paraId="4AEF9FD9" w14:textId="77777777" w:rsidR="00B767A5" w:rsidRDefault="00B767A5" w:rsidP="00915859">
      <w:pPr>
        <w:spacing w:after="0" w:line="240" w:lineRule="auto"/>
        <w:rPr>
          <w:rFonts w:ascii="Trebuchet MS" w:eastAsia="Trebuchet MS" w:hAnsi="Trebuchet MS" w:cs="Trebuchet MS"/>
        </w:rPr>
      </w:pPr>
      <w:r w:rsidRPr="00B767A5">
        <w:rPr>
          <w:rFonts w:ascii="Trebuchet MS" w:eastAsia="Trebuchet MS" w:hAnsi="Trebuchet MS" w:cs="Trebuchet MS"/>
        </w:rPr>
        <w:t>The Council does not currently hold the General Power of Competence</w:t>
      </w:r>
      <w:r>
        <w:rPr>
          <w:rFonts w:ascii="Trebuchet MS" w:eastAsia="Trebuchet MS" w:hAnsi="Trebuchet MS" w:cs="Trebuchet MS"/>
        </w:rPr>
        <w:t xml:space="preserve"> (GPC)</w:t>
      </w:r>
      <w:r w:rsidRPr="00B767A5">
        <w:rPr>
          <w:rFonts w:ascii="Trebuchet MS" w:eastAsia="Trebuchet MS" w:hAnsi="Trebuchet MS" w:cs="Trebuchet MS"/>
        </w:rPr>
        <w:t xml:space="preserve"> under the Localism Act 2011. Eligibility for the </w:t>
      </w:r>
      <w:r>
        <w:rPr>
          <w:rFonts w:ascii="Trebuchet MS" w:eastAsia="Trebuchet MS" w:hAnsi="Trebuchet MS" w:cs="Trebuchet MS"/>
        </w:rPr>
        <w:t>GPC</w:t>
      </w:r>
      <w:r w:rsidRPr="00B767A5">
        <w:rPr>
          <w:rFonts w:ascii="Trebuchet MS" w:eastAsia="Trebuchet MS" w:hAnsi="Trebuchet MS" w:cs="Trebuchet MS"/>
        </w:rPr>
        <w:t xml:space="preserve"> is conditional on the Clerk holding an appropriate qualification such as CiLCA, and this remains in progress. </w:t>
      </w:r>
    </w:p>
    <w:p w14:paraId="17C60205" w14:textId="77777777" w:rsidR="00B767A5" w:rsidRDefault="00B767A5" w:rsidP="00915859">
      <w:pPr>
        <w:spacing w:after="0" w:line="240" w:lineRule="auto"/>
        <w:rPr>
          <w:rFonts w:ascii="Trebuchet MS" w:eastAsia="Trebuchet MS" w:hAnsi="Trebuchet MS" w:cs="Trebuchet MS"/>
        </w:rPr>
      </w:pPr>
      <w:r w:rsidRPr="00B767A5">
        <w:rPr>
          <w:rFonts w:ascii="Trebuchet MS" w:eastAsia="Trebuchet MS" w:hAnsi="Trebuchet MS" w:cs="Trebuchet MS"/>
        </w:rPr>
        <w:t xml:space="preserve">Section 137 is therefore the applicable power for this expenditure, and the Council will need to be satisfied that it falls within the current annual section 137 limit alongside any other section 137 spending in the year. </w:t>
      </w:r>
    </w:p>
    <w:p w14:paraId="5E7790BA" w14:textId="65D42CC2" w:rsidR="00B767A5" w:rsidRDefault="00B767A5" w:rsidP="00915859">
      <w:pPr>
        <w:spacing w:after="0" w:line="240" w:lineRule="auto"/>
      </w:pPr>
      <w:r w:rsidRPr="00B767A5">
        <w:rPr>
          <w:rFonts w:ascii="Trebuchet MS" w:eastAsia="Trebuchet MS" w:hAnsi="Trebuchet MS" w:cs="Trebuchet MS"/>
        </w:rPr>
        <w:t>This should be confirmed and reviewed once the Council adopts the General Power of Competence.</w:t>
      </w:r>
    </w:p>
    <w:p w14:paraId="2BF81F4A" w14:textId="2A518E47" w:rsidR="00B767A5" w:rsidRDefault="00B767A5" w:rsidP="00915859">
      <w:pPr>
        <w:spacing w:after="0" w:line="240" w:lineRule="auto"/>
      </w:pPr>
      <w:r w:rsidRPr="00B767A5">
        <w:rPr>
          <w:rFonts w:ascii="Trebuchet MS" w:eastAsia="Trebuchet MS" w:hAnsi="Trebuchet MS" w:cs="Trebuchet MS"/>
        </w:rPr>
        <w:t>For completeness, the Clerk has also considered section 144, Local Government Act 1972, which provides a power for councils to attract tourists and visitors, and to provide related facilities. This power does not fit the present decision, since it is aimed at things like tourist signage, events and Christmas lights, rather than acquisition and general restoration of an existing structure</w:t>
      </w:r>
      <w:r>
        <w:rPr>
          <w:rFonts w:ascii="Trebuchet MS" w:eastAsia="Trebuchet MS" w:hAnsi="Trebuchet MS" w:cs="Trebuchet MS"/>
        </w:rPr>
        <w:t xml:space="preserve">, </w:t>
      </w:r>
      <w:r w:rsidRPr="00B767A5">
        <w:rPr>
          <w:rFonts w:ascii="Trebuchet MS" w:eastAsia="Trebuchet MS" w:hAnsi="Trebuchet MS" w:cs="Trebuchet MS"/>
        </w:rPr>
        <w:t xml:space="preserve">and </w:t>
      </w:r>
      <w:r>
        <w:rPr>
          <w:rFonts w:ascii="Trebuchet MS" w:eastAsia="Trebuchet MS" w:hAnsi="Trebuchet MS" w:cs="Trebuchet MS"/>
        </w:rPr>
        <w:t xml:space="preserve">consequently it </w:t>
      </w:r>
      <w:r w:rsidRPr="00B767A5">
        <w:rPr>
          <w:rFonts w:ascii="Trebuchet MS" w:eastAsia="Trebuchet MS" w:hAnsi="Trebuchet MS" w:cs="Trebuchet MS"/>
        </w:rPr>
        <w:t>is not recommended as the basis for this expenditure.</w:t>
      </w:r>
    </w:p>
    <w:p w14:paraId="2AD1C60C" w14:textId="77777777" w:rsidR="00915859" w:rsidRPr="00915859" w:rsidRDefault="00B767A5" w:rsidP="00915859">
      <w:pPr>
        <w:spacing w:after="0" w:line="240" w:lineRule="auto"/>
        <w:rPr>
          <w:rFonts w:ascii="Trebuchet MS" w:eastAsia="Trebuchet MS" w:hAnsi="Trebuchet MS" w:cs="Trebuchet MS"/>
          <w:b/>
          <w:bCs/>
          <w:color w:val="17365D" w:themeColor="text2" w:themeShade="BF"/>
          <w:sz w:val="28"/>
          <w:szCs w:val="28"/>
        </w:rPr>
      </w:pPr>
      <w:r w:rsidRPr="00B767A5">
        <w:rPr>
          <w:rFonts w:ascii="Trebuchet MS" w:eastAsia="Trebuchet MS" w:hAnsi="Trebuchet MS" w:cs="Trebuchet MS"/>
        </w:rPr>
        <w:t>Whichever power is relied upon, in line with Financial Regulation 5.2, the power used should be recorded in the minutes of the meeting at which expenditure is authorised.</w:t>
      </w:r>
    </w:p>
    <w:p w14:paraId="7C54F7BF" w14:textId="77777777" w:rsidR="00915859" w:rsidRPr="00915859" w:rsidRDefault="00915859" w:rsidP="00915859">
      <w:pPr>
        <w:spacing w:after="0" w:line="240" w:lineRule="auto"/>
        <w:rPr>
          <w:rFonts w:ascii="Trebuchet MS" w:eastAsia="Trebuchet MS" w:hAnsi="Trebuchet MS" w:cs="Trebuchet MS"/>
          <w:b/>
          <w:bCs/>
          <w:color w:val="17365D" w:themeColor="text2" w:themeShade="BF"/>
          <w:sz w:val="28"/>
          <w:szCs w:val="28"/>
        </w:rPr>
      </w:pPr>
    </w:p>
    <w:p w14:paraId="4099D4E4" w14:textId="7F68C3EE" w:rsidR="00B767A5" w:rsidRPr="00915859" w:rsidRDefault="00B767A5" w:rsidP="00915859">
      <w:pPr>
        <w:pStyle w:val="ListParagraph"/>
        <w:numPr>
          <w:ilvl w:val="0"/>
          <w:numId w:val="36"/>
        </w:numPr>
        <w:spacing w:after="0" w:line="240" w:lineRule="auto"/>
        <w:rPr>
          <w:rFonts w:ascii="Trebuchet MS" w:eastAsia="Trebuchet MS" w:hAnsi="Trebuchet MS" w:cs="Trebuchet MS"/>
          <w:b/>
          <w:bCs/>
          <w:color w:val="17365D" w:themeColor="text2" w:themeShade="BF"/>
          <w:sz w:val="28"/>
          <w:szCs w:val="28"/>
        </w:rPr>
      </w:pPr>
      <w:r w:rsidRPr="00915859">
        <w:rPr>
          <w:rFonts w:ascii="Trebuchet MS" w:eastAsia="Trebuchet MS" w:hAnsi="Trebuchet MS" w:cs="Trebuchet MS"/>
          <w:b/>
          <w:bCs/>
          <w:color w:val="17365D" w:themeColor="text2" w:themeShade="BF"/>
          <w:sz w:val="28"/>
          <w:szCs w:val="28"/>
        </w:rPr>
        <w:t>Procurement Route for Restoration Works</w:t>
      </w:r>
    </w:p>
    <w:p w14:paraId="5ACA556D" w14:textId="77777777" w:rsidR="00221818" w:rsidRDefault="00221818" w:rsidP="00221818">
      <w:pPr>
        <w:spacing w:after="160"/>
      </w:pPr>
      <w:r>
        <w:rPr>
          <w:rFonts w:ascii="Trebuchet MS" w:eastAsia="Trebuchet MS" w:hAnsi="Trebuchet MS" w:cs="Trebuchet MS"/>
        </w:rPr>
        <w:t>The estimated cost of restoration is up to £15,000. Under Financial Regulation 5.8, a contract of this value would normally require the Clerk/RFO to obtain at least three fixed-price quotes.</w:t>
      </w:r>
    </w:p>
    <w:p w14:paraId="1F3C0AE5" w14:textId="77777777" w:rsidR="00221818" w:rsidRDefault="00221818" w:rsidP="00221818">
      <w:pPr>
        <w:spacing w:after="160"/>
      </w:pPr>
      <w:r>
        <w:rPr>
          <w:rFonts w:ascii="Trebuchet MS" w:eastAsia="Trebuchet MS" w:hAnsi="Trebuchet MS" w:cs="Trebuchet MS"/>
        </w:rPr>
        <w:t xml:space="preserve">However, Financial Regulation 5.12(iv) provides that the requirement to obtain competitive prices need not apply where the goods or services required are only available from one supplier. Financial </w:t>
      </w:r>
      <w:r>
        <w:rPr>
          <w:rFonts w:ascii="Trebuchet MS" w:eastAsia="Trebuchet MS" w:hAnsi="Trebuchet MS" w:cs="Trebuchet MS"/>
        </w:rPr>
        <w:lastRenderedPageBreak/>
        <w:t>Regulation 5.13 is clear that any departure from competitive quotation must be properly justified to Council, and that avoidance of competition is not, on its own, a valid reason.</w:t>
      </w:r>
    </w:p>
    <w:p w14:paraId="5D7AB3EE" w14:textId="77777777" w:rsidR="00221818" w:rsidRDefault="00221818" w:rsidP="00221818">
      <w:pPr>
        <w:spacing w:after="160"/>
      </w:pPr>
      <w:proofErr w:type="gramStart"/>
      <w:r>
        <w:rPr>
          <w:rFonts w:ascii="Trebuchet MS" w:eastAsia="Trebuchet MS" w:hAnsi="Trebuchet MS" w:cs="Trebuchet MS"/>
        </w:rPr>
        <w:t>A number of</w:t>
      </w:r>
      <w:proofErr w:type="gramEnd"/>
      <w:r>
        <w:rPr>
          <w:rFonts w:ascii="Trebuchet MS" w:eastAsia="Trebuchet MS" w:hAnsi="Trebuchet MS" w:cs="Trebuchet MS"/>
        </w:rPr>
        <w:t xml:space="preserve"> established companies nationally carry out heritage-standard K6 restoration (examples include Unicorn Restorations and British Bits, both in Surrey, and Ralph Restorations in West Sussex), and Ripon City Council successfully ran a competitive tender for K6 restoration work in 2025. This confirms that K6 restoration as a general service is not a single-supplier market, and Regulation 5.12(iv) cannot simply be assumed to apply on that basis.</w:t>
      </w:r>
    </w:p>
    <w:p w14:paraId="475588E7" w14:textId="77777777" w:rsidR="00221818" w:rsidRDefault="00221818" w:rsidP="00221818">
      <w:pPr>
        <w:spacing w:after="160"/>
      </w:pPr>
      <w:r>
        <w:rPr>
          <w:rFonts w:ascii="Trebuchet MS" w:eastAsia="Trebuchet MS" w:hAnsi="Trebuchet MS" w:cs="Trebuchet MS"/>
        </w:rPr>
        <w:t>The genuine constraint for Lytham is narrower than general restoration capability: it is whether a contractor is able and willing to carry out the work in situ, on a live listed structure on Clifton Street, rather than requiring the kiosk to be removed to a workshop, which is the standard working method for several of the established specialists.</w:t>
      </w:r>
    </w:p>
    <w:p w14:paraId="3771DEC9" w14:textId="77777777" w:rsidR="00221818" w:rsidRDefault="00221818" w:rsidP="00221818">
      <w:pPr>
        <w:spacing w:after="160"/>
      </w:pPr>
      <w:r>
        <w:rPr>
          <w:rFonts w:ascii="Trebuchet MS" w:eastAsia="Trebuchet MS" w:hAnsi="Trebuchet MS" w:cs="Trebuchet MS"/>
        </w:rPr>
        <w:t>The Chair and Clerk have already approached the main national K6 restoration contractors on this specific point, with the following results to date:</w:t>
      </w:r>
    </w:p>
    <w:p w14:paraId="267C88D5" w14:textId="77777777" w:rsidR="00221818" w:rsidRDefault="00221818" w:rsidP="00221818">
      <w:pPr>
        <w:pStyle w:val="ListParagraph"/>
        <w:numPr>
          <w:ilvl w:val="0"/>
          <w:numId w:val="49"/>
        </w:numPr>
        <w:spacing w:after="100" w:line="240" w:lineRule="auto"/>
        <w:contextualSpacing w:val="0"/>
      </w:pPr>
      <w:r>
        <w:rPr>
          <w:rFonts w:ascii="Trebuchet MS" w:eastAsia="Trebuchet MS" w:hAnsi="Trebuchet MS" w:cs="Trebuchet MS"/>
        </w:rPr>
        <w:t>L Carr has provided a quotation for the restoration work in situ.</w:t>
      </w:r>
    </w:p>
    <w:p w14:paraId="129A159E" w14:textId="77777777" w:rsidR="00221818" w:rsidRDefault="00221818" w:rsidP="00221818">
      <w:pPr>
        <w:pStyle w:val="ListParagraph"/>
        <w:numPr>
          <w:ilvl w:val="0"/>
          <w:numId w:val="49"/>
        </w:numPr>
        <w:spacing w:after="100" w:line="240" w:lineRule="auto"/>
        <w:contextualSpacing w:val="0"/>
      </w:pPr>
      <w:r>
        <w:rPr>
          <w:rFonts w:ascii="Trebuchet MS" w:eastAsia="Trebuchet MS" w:hAnsi="Trebuchet MS" w:cs="Trebuchet MS"/>
        </w:rPr>
        <w:t>Unicorn Restorations has confirmed in writing that it is not able to carry out the work in situ.</w:t>
      </w:r>
    </w:p>
    <w:p w14:paraId="3C3C17C1" w14:textId="77777777" w:rsidR="00221818" w:rsidRDefault="00221818" w:rsidP="00221818">
      <w:pPr>
        <w:pStyle w:val="ListParagraph"/>
        <w:numPr>
          <w:ilvl w:val="0"/>
          <w:numId w:val="49"/>
        </w:numPr>
        <w:spacing w:after="100" w:line="240" w:lineRule="auto"/>
        <w:contextualSpacing w:val="0"/>
      </w:pPr>
      <w:r>
        <w:rPr>
          <w:rFonts w:ascii="Trebuchet MS" w:eastAsia="Trebuchet MS" w:hAnsi="Trebuchet MS" w:cs="Trebuchet MS"/>
        </w:rPr>
        <w:t>Ralph Restorations has indicated by telephone that it would not be willing to travel to Lytham for this work; written confirmation of this has been requested and is awaited.</w:t>
      </w:r>
    </w:p>
    <w:p w14:paraId="68681A48" w14:textId="77777777" w:rsidR="00221818" w:rsidRDefault="00221818" w:rsidP="00221818">
      <w:pPr>
        <w:pStyle w:val="ListParagraph"/>
        <w:numPr>
          <w:ilvl w:val="0"/>
          <w:numId w:val="49"/>
        </w:numPr>
        <w:spacing w:after="100" w:line="240" w:lineRule="auto"/>
        <w:contextualSpacing w:val="0"/>
      </w:pPr>
      <w:r>
        <w:rPr>
          <w:rFonts w:ascii="Trebuchet MS" w:eastAsia="Trebuchet MS" w:hAnsi="Trebuchet MS" w:cs="Trebuchet MS"/>
        </w:rPr>
        <w:t>Remember When UK has been approached and a response is awaited.</w:t>
      </w:r>
    </w:p>
    <w:p w14:paraId="7CC52DD2" w14:textId="77777777" w:rsidR="00221818" w:rsidRDefault="00221818" w:rsidP="00221818">
      <w:pPr>
        <w:spacing w:after="160"/>
      </w:pPr>
      <w:r>
        <w:rPr>
          <w:rFonts w:ascii="Trebuchet MS" w:eastAsia="Trebuchet MS" w:hAnsi="Trebuchet MS" w:cs="Trebuchet MS"/>
        </w:rPr>
        <w:t>On this evidence, it is possible that L Carr is the only contractor able and willing to carry out the restoration work in situ, which would engage Financial Regulation 5.12(iv). However, this cannot be confirmed until written confirmation has been received from each contractor approached, since a verbal indication is not sufficient evidential basis for a departure from competitive quotation under Regulation 5.13.</w:t>
      </w:r>
    </w:p>
    <w:p w14:paraId="300B85B0" w14:textId="63802E32" w:rsidR="00915859" w:rsidRPr="00221818" w:rsidRDefault="00221818" w:rsidP="00221818">
      <w:pPr>
        <w:spacing w:after="160"/>
      </w:pPr>
      <w:r>
        <w:rPr>
          <w:rFonts w:ascii="Trebuchet MS" w:eastAsia="Trebuchet MS" w:hAnsi="Trebuchet MS" w:cs="Trebuchet MS"/>
        </w:rPr>
        <w:t xml:space="preserve">It is recommended that Council authorise the Clerk to engage L Carr to carry out the restoration work once, and only once, this written confirmation has been obtained from all contractors approached, with the outcome and supporting evidence reported to the next available meeting of Council. If a further contractor confirms it is able and willing to carry out the work in situ, the Clerk will instead obtain quotations in the normal way under Regulation </w:t>
      </w:r>
      <w:r w:rsidR="00593A47">
        <w:rPr>
          <w:rFonts w:ascii="Trebuchet MS" w:eastAsia="Trebuchet MS" w:hAnsi="Trebuchet MS" w:cs="Trebuchet MS"/>
        </w:rPr>
        <w:t>5.8 and</w:t>
      </w:r>
      <w:r>
        <w:rPr>
          <w:rFonts w:ascii="Trebuchet MS" w:eastAsia="Trebuchet MS" w:hAnsi="Trebuchet MS" w:cs="Trebuchet MS"/>
        </w:rPr>
        <w:t xml:space="preserve"> bring these back to Council for a decision on value for money.</w:t>
      </w:r>
    </w:p>
    <w:p w14:paraId="3E607719" w14:textId="77777777" w:rsidR="00915859" w:rsidRPr="00915859" w:rsidRDefault="00915859" w:rsidP="00915859">
      <w:pPr>
        <w:spacing w:after="0" w:line="240" w:lineRule="auto"/>
        <w:rPr>
          <w:rFonts w:ascii="Trebuchet MS" w:eastAsia="Trebuchet MS" w:hAnsi="Trebuchet MS" w:cs="Trebuchet MS"/>
          <w:color w:val="17365D" w:themeColor="text2" w:themeShade="BF"/>
          <w:sz w:val="28"/>
          <w:szCs w:val="28"/>
          <w:lang w:val="en-GB"/>
        </w:rPr>
      </w:pPr>
      <w:r w:rsidRPr="00915859">
        <w:rPr>
          <w:rFonts w:ascii="Trebuchet MS" w:eastAsia="Trebuchet MS" w:hAnsi="Trebuchet MS" w:cs="Trebuchet MS"/>
          <w:b/>
          <w:bCs/>
          <w:color w:val="17365D" w:themeColor="text2" w:themeShade="BF"/>
          <w:sz w:val="28"/>
          <w:szCs w:val="28"/>
          <w:lang w:val="en-GB"/>
        </w:rPr>
        <w:t>7. Financial Implications</w:t>
      </w:r>
    </w:p>
    <w:p w14:paraId="23053F8E" w14:textId="77777777" w:rsidR="00221818" w:rsidRDefault="00221818" w:rsidP="00221818">
      <w:pPr>
        <w:spacing w:after="160"/>
        <w:rPr>
          <w:rFonts w:ascii="Trebuchet MS" w:eastAsia="Trebuchet MS" w:hAnsi="Trebuchet MS" w:cs="Trebuchet MS"/>
        </w:rPr>
      </w:pPr>
      <w:r>
        <w:rPr>
          <w:rFonts w:ascii="Trebuchet MS" w:eastAsia="Trebuchet MS" w:hAnsi="Trebuchet MS" w:cs="Trebuchet MS"/>
        </w:rPr>
        <w:t xml:space="preserve">The kiosks themselves would be acquired for a nominal £1 each. Restoration costs are estimated at up to £15,000 in total, though this figure will not be confirmed until quotations or a sole-supplier position have been established as set out in Section 6. </w:t>
      </w:r>
    </w:p>
    <w:p w14:paraId="023DF2E8" w14:textId="05BF0A04" w:rsidR="00221818" w:rsidRDefault="00221818" w:rsidP="00221818">
      <w:pPr>
        <w:spacing w:after="160"/>
      </w:pPr>
      <w:r>
        <w:rPr>
          <w:rFonts w:ascii="Trebuchet MS" w:eastAsia="Trebuchet MS" w:hAnsi="Trebuchet MS" w:cs="Trebuchet MS"/>
        </w:rPr>
        <w:t>Council will need to consider how this is funded</w:t>
      </w:r>
      <w:r>
        <w:rPr>
          <w:rFonts w:ascii="Trebuchet MS" w:eastAsia="Trebuchet MS" w:hAnsi="Trebuchet MS" w:cs="Trebuchet MS"/>
        </w:rPr>
        <w:t xml:space="preserve"> </w:t>
      </w:r>
      <w:r>
        <w:rPr>
          <w:rFonts w:ascii="Trebuchet MS" w:eastAsia="Trebuchet MS" w:hAnsi="Trebuchet MS" w:cs="Trebuchet MS"/>
        </w:rPr>
        <w:t>and whether grant funding may be available; the Clerk will investigate potential heritage grant sources (for example through Historic England or kiosk-specific restoration funds) and report separately on this.</w:t>
      </w:r>
    </w:p>
    <w:p w14:paraId="1D9C53AD" w14:textId="77777777" w:rsidR="00221818" w:rsidRDefault="00221818" w:rsidP="00221818">
      <w:pPr>
        <w:spacing w:after="160"/>
        <w:rPr>
          <w:rFonts w:ascii="Trebuchet MS" w:eastAsia="Trebuchet MS" w:hAnsi="Trebuchet MS" w:cs="Trebuchet MS"/>
        </w:rPr>
      </w:pPr>
      <w:r>
        <w:rPr>
          <w:rFonts w:ascii="Trebuchet MS" w:eastAsia="Trebuchet MS" w:hAnsi="Trebuchet MS" w:cs="Trebuchet MS"/>
        </w:rPr>
        <w:t>Ongoing costs following restoration are also likely, including future repainting and maintenance to the standard required by the kiosks' listed status, and these should be factored into future budget planning once the scope of restoration is known.</w:t>
      </w:r>
    </w:p>
    <w:p w14:paraId="6C1E0D16" w14:textId="2C916FA9" w:rsidR="00221818" w:rsidRDefault="00221818" w:rsidP="00221818">
      <w:pPr>
        <w:spacing w:after="160"/>
      </w:pPr>
      <w:r>
        <w:rPr>
          <w:rFonts w:ascii="Trebuchet MS" w:eastAsia="Trebuchet MS" w:hAnsi="Trebuchet MS" w:cs="Trebuchet MS"/>
        </w:rPr>
        <w:lastRenderedPageBreak/>
        <w:t>The Clerk can confirm that if Council resolves to adopt and restore these assets, there I sufficient funding available in this year’s existing budget together with the General Reserve.</w:t>
      </w:r>
    </w:p>
    <w:p w14:paraId="36B1D353" w14:textId="77777777" w:rsidR="00915859" w:rsidRPr="00915859" w:rsidRDefault="00915859" w:rsidP="00915859">
      <w:pPr>
        <w:spacing w:after="0" w:line="240" w:lineRule="auto"/>
        <w:rPr>
          <w:rFonts w:ascii="Trebuchet MS" w:eastAsia="Trebuchet MS" w:hAnsi="Trebuchet MS" w:cs="Trebuchet MS"/>
          <w:lang w:val="en-GB"/>
        </w:rPr>
      </w:pPr>
    </w:p>
    <w:p w14:paraId="24DE7B21" w14:textId="77777777" w:rsidR="00915859" w:rsidRPr="00915859" w:rsidRDefault="00915859" w:rsidP="00915859">
      <w:pPr>
        <w:spacing w:after="0" w:line="240" w:lineRule="auto"/>
        <w:rPr>
          <w:rFonts w:ascii="Trebuchet MS" w:eastAsia="Trebuchet MS" w:hAnsi="Trebuchet MS" w:cs="Trebuchet MS"/>
          <w:color w:val="17365D" w:themeColor="text2" w:themeShade="BF"/>
          <w:sz w:val="28"/>
          <w:szCs w:val="28"/>
          <w:lang w:val="en-GB"/>
        </w:rPr>
      </w:pPr>
      <w:r w:rsidRPr="00915859">
        <w:rPr>
          <w:rFonts w:ascii="Trebuchet MS" w:eastAsia="Trebuchet MS" w:hAnsi="Trebuchet MS" w:cs="Trebuchet MS"/>
          <w:b/>
          <w:bCs/>
          <w:color w:val="17365D" w:themeColor="text2" w:themeShade="BF"/>
          <w:sz w:val="28"/>
          <w:szCs w:val="28"/>
          <w:lang w:val="en-GB"/>
        </w:rPr>
        <w:t>8. Risk and Other Considerations</w:t>
      </w:r>
    </w:p>
    <w:p w14:paraId="057D7670" w14:textId="77777777" w:rsidR="00915859" w:rsidRDefault="00915859" w:rsidP="00915859">
      <w:pPr>
        <w:pStyle w:val="ListParagraph"/>
        <w:numPr>
          <w:ilvl w:val="0"/>
          <w:numId w:val="47"/>
        </w:numPr>
        <w:spacing w:after="0" w:line="240" w:lineRule="auto"/>
        <w:rPr>
          <w:rFonts w:ascii="Trebuchet MS" w:eastAsia="Trebuchet MS" w:hAnsi="Trebuchet MS" w:cs="Trebuchet MS"/>
          <w:lang w:val="en-GB"/>
        </w:rPr>
      </w:pPr>
      <w:r w:rsidRPr="00915859">
        <w:rPr>
          <w:rFonts w:ascii="Trebuchet MS" w:eastAsia="Trebuchet MS" w:hAnsi="Trebuchet MS" w:cs="Trebuchet MS"/>
          <w:lang w:val="en-GB"/>
        </w:rPr>
        <w:t>Insurance: adoption will create an ongoing asset and liability for the Council. Jill Clowes at Fylde Borough Council's Finance team has offered to advise in general terms (01253 229448, jillian.clowes@fylde.gov.uk), and the Clerk will follow this up separately.</w:t>
      </w:r>
    </w:p>
    <w:p w14:paraId="4FC34852" w14:textId="77777777" w:rsidR="00915859" w:rsidRDefault="00915859" w:rsidP="00915859">
      <w:pPr>
        <w:pStyle w:val="ListParagraph"/>
        <w:numPr>
          <w:ilvl w:val="0"/>
          <w:numId w:val="47"/>
        </w:numPr>
        <w:spacing w:after="0" w:line="240" w:lineRule="auto"/>
        <w:rPr>
          <w:rFonts w:ascii="Trebuchet MS" w:eastAsia="Trebuchet MS" w:hAnsi="Trebuchet MS" w:cs="Trebuchet MS"/>
          <w:lang w:val="en-GB"/>
        </w:rPr>
      </w:pPr>
      <w:r w:rsidRPr="00915859">
        <w:rPr>
          <w:rFonts w:ascii="Trebuchet MS" w:eastAsia="Trebuchet MS" w:hAnsi="Trebuchet MS" w:cs="Trebuchet MS"/>
          <w:lang w:val="en-GB"/>
        </w:rPr>
        <w:t>Consultation: BT is required under Ofcom regulations to consult relevant public bodies before permanent removal of the telephone service, and this process, together with confirmation of local support, will need to run alongside the Council's own decision-making.</w:t>
      </w:r>
    </w:p>
    <w:p w14:paraId="32533867" w14:textId="77777777" w:rsidR="00915859" w:rsidRDefault="00915859" w:rsidP="00915859">
      <w:pPr>
        <w:pStyle w:val="ListParagraph"/>
        <w:numPr>
          <w:ilvl w:val="0"/>
          <w:numId w:val="47"/>
        </w:numPr>
        <w:spacing w:after="0" w:line="240" w:lineRule="auto"/>
        <w:rPr>
          <w:rFonts w:ascii="Trebuchet MS" w:eastAsia="Trebuchet MS" w:hAnsi="Trebuchet MS" w:cs="Trebuchet MS"/>
          <w:lang w:val="en-GB"/>
        </w:rPr>
      </w:pPr>
      <w:r w:rsidRPr="00915859">
        <w:rPr>
          <w:rFonts w:ascii="Trebuchet MS" w:eastAsia="Trebuchet MS" w:hAnsi="Trebuchet MS" w:cs="Trebuchet MS"/>
          <w:lang w:val="en-GB"/>
        </w:rPr>
        <w:t>Listed Building Consent: the Clerk will seek written confirmation from Fylde</w:t>
      </w:r>
      <w:r w:rsidRPr="00915859">
        <w:rPr>
          <w:rFonts w:ascii="Trebuchet MS" w:eastAsia="Trebuchet MS" w:hAnsi="Trebuchet MS" w:cs="Trebuchet MS"/>
          <w:lang w:val="en-GB"/>
        </w:rPr>
        <w:t xml:space="preserve"> Council</w:t>
      </w:r>
      <w:r w:rsidRPr="00915859">
        <w:rPr>
          <w:rFonts w:ascii="Trebuchet MS" w:eastAsia="Trebuchet MS" w:hAnsi="Trebuchet MS" w:cs="Trebuchet MS"/>
          <w:lang w:val="en-GB"/>
        </w:rPr>
        <w:t>'s Conservation team on whether consent is required once the specific scope of restoration works is known, before any works begin.</w:t>
      </w:r>
    </w:p>
    <w:p w14:paraId="7BF04001" w14:textId="11BA476F" w:rsidR="00915859" w:rsidRDefault="00915859" w:rsidP="00915859">
      <w:pPr>
        <w:pStyle w:val="ListParagraph"/>
        <w:numPr>
          <w:ilvl w:val="0"/>
          <w:numId w:val="47"/>
        </w:numPr>
        <w:spacing w:after="0" w:line="240" w:lineRule="auto"/>
        <w:rPr>
          <w:rFonts w:ascii="Trebuchet MS" w:eastAsia="Trebuchet MS" w:hAnsi="Trebuchet MS" w:cs="Trebuchet MS"/>
          <w:lang w:val="en-GB"/>
        </w:rPr>
      </w:pPr>
      <w:r w:rsidRPr="00915859">
        <w:rPr>
          <w:rFonts w:ascii="Trebuchet MS" w:eastAsia="Trebuchet MS" w:hAnsi="Trebuchet MS" w:cs="Trebuchet MS"/>
          <w:lang w:val="en-GB"/>
        </w:rPr>
        <w:t>R</w:t>
      </w:r>
      <w:r w:rsidRPr="00915859">
        <w:rPr>
          <w:rFonts w:ascii="Trebuchet MS" w:eastAsia="Trebuchet MS" w:hAnsi="Trebuchet MS" w:cs="Trebuchet MS"/>
          <w:lang w:val="en-GB"/>
        </w:rPr>
        <w:t>elocation: one councillor raised the possibility of relocating a kiosk at a recent Council meeting. The Conservation Officer's advice is that relocation would not be appropriate, since the kiosks' position on Clifton Street is part of their significance, and moving either kiosk risks triggering de-listing. This report does not recommend relocation of either kiosk.</w:t>
      </w:r>
    </w:p>
    <w:p w14:paraId="086D924C" w14:textId="633CAC9C" w:rsidR="00915859" w:rsidRPr="00915859" w:rsidRDefault="00915859" w:rsidP="00915859">
      <w:pPr>
        <w:pStyle w:val="ListParagraph"/>
        <w:spacing w:after="0" w:line="240" w:lineRule="auto"/>
        <w:rPr>
          <w:rFonts w:ascii="Trebuchet MS" w:eastAsia="Trebuchet MS" w:hAnsi="Trebuchet MS" w:cs="Trebuchet MS"/>
          <w:b/>
          <w:bCs/>
          <w:lang w:val="en-GB"/>
        </w:rPr>
      </w:pPr>
      <w:r>
        <w:rPr>
          <w:rFonts w:ascii="Trebuchet MS" w:eastAsia="Trebuchet MS" w:hAnsi="Trebuchet MS" w:cs="Trebuchet MS"/>
          <w:b/>
          <w:bCs/>
          <w:lang w:val="en-GB"/>
        </w:rPr>
        <w:t>NB: This factor is the key consideration in viewing the restoration of the kiosks being undertaken in situ as a necessity.</w:t>
      </w:r>
    </w:p>
    <w:p w14:paraId="62E7F263" w14:textId="77777777" w:rsidR="00915859" w:rsidRPr="00915859" w:rsidRDefault="00915859" w:rsidP="00915859">
      <w:pPr>
        <w:pStyle w:val="ListParagraph"/>
        <w:spacing w:after="0" w:line="240" w:lineRule="auto"/>
        <w:rPr>
          <w:rFonts w:ascii="Trebuchet MS" w:eastAsia="Trebuchet MS" w:hAnsi="Trebuchet MS" w:cs="Trebuchet MS"/>
          <w:lang w:val="en-GB"/>
        </w:rPr>
      </w:pPr>
    </w:p>
    <w:p w14:paraId="4AD461EB" w14:textId="77777777" w:rsidR="00915859" w:rsidRPr="00915859" w:rsidRDefault="00915859" w:rsidP="00915859">
      <w:pPr>
        <w:spacing w:after="0" w:line="240" w:lineRule="auto"/>
        <w:rPr>
          <w:rFonts w:ascii="Trebuchet MS" w:eastAsia="Trebuchet MS" w:hAnsi="Trebuchet MS" w:cs="Trebuchet MS"/>
          <w:color w:val="17365D" w:themeColor="text2" w:themeShade="BF"/>
          <w:sz w:val="28"/>
          <w:szCs w:val="28"/>
          <w:lang w:val="en-GB"/>
        </w:rPr>
      </w:pPr>
      <w:r w:rsidRPr="00915859">
        <w:rPr>
          <w:rFonts w:ascii="Trebuchet MS" w:eastAsia="Trebuchet MS" w:hAnsi="Trebuchet MS" w:cs="Trebuchet MS"/>
          <w:b/>
          <w:bCs/>
          <w:color w:val="17365D" w:themeColor="text2" w:themeShade="BF"/>
          <w:sz w:val="28"/>
          <w:szCs w:val="28"/>
          <w:lang w:val="en-GB"/>
        </w:rPr>
        <w:t>9. Conclusion</w:t>
      </w:r>
    </w:p>
    <w:p w14:paraId="6D7ED55E" w14:textId="77777777" w:rsidR="00221818" w:rsidRDefault="00221818" w:rsidP="00221818">
      <w:pPr>
        <w:spacing w:after="160"/>
        <w:rPr>
          <w:rFonts w:ascii="Trebuchet MS" w:eastAsia="Trebuchet MS" w:hAnsi="Trebuchet MS" w:cs="Trebuchet MS"/>
        </w:rPr>
      </w:pPr>
      <w:r>
        <w:rPr>
          <w:rFonts w:ascii="Trebuchet MS" w:eastAsia="Trebuchet MS" w:hAnsi="Trebuchet MS" w:cs="Trebuchet MS"/>
        </w:rPr>
        <w:t xml:space="preserve">Adoption of the two K6 kiosks would allow the Council to secure the future of a locally valued piece of heritage street furniture, in line with the advice received from Fylde's Conservation Officer. </w:t>
      </w:r>
    </w:p>
    <w:p w14:paraId="4DCB91BD" w14:textId="35CC739B" w:rsidR="00221818" w:rsidRDefault="00221818" w:rsidP="00221818">
      <w:pPr>
        <w:spacing w:after="160"/>
      </w:pPr>
      <w:r>
        <w:rPr>
          <w:rFonts w:ascii="Trebuchet MS" w:eastAsia="Trebuchet MS" w:hAnsi="Trebuchet MS" w:cs="Trebuchet MS"/>
        </w:rPr>
        <w:t>The proposed approach, agreeing adoption in principle now and confirming the restoration procurement route once contractor capability for in-situ work has been properly evidenced, allows Council to proceed without pre-judging whether a competitive or single-source route under the Financial Regulations will apply.</w:t>
      </w:r>
    </w:p>
    <w:p w14:paraId="6622897B" w14:textId="77777777" w:rsidR="00754AE1" w:rsidRDefault="00754AE1" w:rsidP="00915859">
      <w:pPr>
        <w:spacing w:after="0" w:line="240" w:lineRule="auto"/>
        <w:rPr>
          <w:rFonts w:ascii="Trebuchet MS" w:hAnsi="Trebuchet MS"/>
          <w:lang w:val="en-GB"/>
        </w:rPr>
      </w:pPr>
    </w:p>
    <w:p w14:paraId="03ACD590" w14:textId="77777777" w:rsidR="00754AE1" w:rsidRDefault="00754AE1" w:rsidP="00915859">
      <w:pPr>
        <w:spacing w:after="0" w:line="240" w:lineRule="auto"/>
        <w:rPr>
          <w:rFonts w:ascii="Trebuchet MS" w:hAnsi="Trebuchet MS"/>
        </w:rPr>
      </w:pPr>
      <w:r>
        <w:rPr>
          <w:rFonts w:ascii="Trebuchet MS" w:hAnsi="Trebuchet MS"/>
        </w:rPr>
        <w:t>Signed:</w:t>
      </w:r>
    </w:p>
    <w:p w14:paraId="1889AC04" w14:textId="33CA22D6" w:rsidR="00754AE1" w:rsidRDefault="00754AE1" w:rsidP="00915859">
      <w:pPr>
        <w:spacing w:after="0" w:line="240" w:lineRule="auto"/>
        <w:rPr>
          <w:rFonts w:ascii="Trebuchet MS" w:hAnsi="Trebuchet MS"/>
        </w:rPr>
      </w:pPr>
      <w:r>
        <w:rPr>
          <w:rFonts w:ascii="Trebuchet MS" w:hAnsi="Trebuchet MS"/>
        </w:rPr>
        <w:br w:type="textWrapping" w:clear="all"/>
      </w:r>
    </w:p>
    <w:p w14:paraId="7498D07C" w14:textId="77777777" w:rsidR="00754AE1" w:rsidRDefault="00754AE1" w:rsidP="00915859">
      <w:pPr>
        <w:spacing w:after="0" w:line="240" w:lineRule="auto"/>
        <w:rPr>
          <w:rFonts w:ascii="Trebuchet MS" w:hAnsi="Trebuchet MS"/>
        </w:rPr>
      </w:pPr>
      <w:r>
        <w:rPr>
          <w:rFonts w:ascii="Trebuchet MS" w:hAnsi="Trebuchet MS"/>
        </w:rPr>
        <w:t>Luke Russell</w:t>
      </w:r>
    </w:p>
    <w:p w14:paraId="25831B19" w14:textId="77777777" w:rsidR="00754AE1" w:rsidRDefault="00754AE1" w:rsidP="00915859">
      <w:pPr>
        <w:spacing w:after="0" w:line="240" w:lineRule="auto"/>
        <w:rPr>
          <w:rFonts w:ascii="Trebuchet MS" w:hAnsi="Trebuchet MS"/>
        </w:rPr>
      </w:pPr>
      <w:r>
        <w:rPr>
          <w:rFonts w:ascii="Trebuchet MS" w:hAnsi="Trebuchet MS"/>
        </w:rPr>
        <w:t>Clerk / RFO</w:t>
      </w:r>
    </w:p>
    <w:p w14:paraId="2BFFD3DB" w14:textId="5F3467C6" w:rsidR="00754AE1" w:rsidRDefault="00221818" w:rsidP="00915859">
      <w:pPr>
        <w:spacing w:after="0" w:line="240" w:lineRule="auto"/>
        <w:rPr>
          <w:rFonts w:ascii="Trebuchet MS" w:hAnsi="Trebuchet MS"/>
        </w:rPr>
      </w:pPr>
      <w:r>
        <w:rPr>
          <w:rFonts w:ascii="Trebuchet MS" w:hAnsi="Trebuchet MS"/>
        </w:rPr>
        <w:t>Friday 4</w:t>
      </w:r>
      <w:r w:rsidRPr="00221818">
        <w:rPr>
          <w:rFonts w:ascii="Trebuchet MS" w:hAnsi="Trebuchet MS"/>
          <w:vertAlign w:val="superscript"/>
        </w:rPr>
        <w:t>th</w:t>
      </w:r>
      <w:r>
        <w:rPr>
          <w:rFonts w:ascii="Trebuchet MS" w:hAnsi="Trebuchet MS"/>
        </w:rPr>
        <w:t xml:space="preserve"> September</w:t>
      </w:r>
      <w:r w:rsidR="00D22FBD">
        <w:rPr>
          <w:rFonts w:ascii="Trebuchet MS" w:hAnsi="Trebuchet MS"/>
        </w:rPr>
        <w:t xml:space="preserve"> 2026</w:t>
      </w:r>
    </w:p>
    <w:p w14:paraId="34935FF9" w14:textId="77777777" w:rsidR="00754AE1" w:rsidRDefault="00754AE1" w:rsidP="00915859">
      <w:pPr>
        <w:spacing w:after="0" w:line="240" w:lineRule="auto"/>
        <w:rPr>
          <w:rFonts w:ascii="Trebuchet MS" w:hAnsi="Trebuchet MS"/>
        </w:rPr>
      </w:pPr>
    </w:p>
    <w:sectPr w:rsidR="00754AE1" w:rsidSect="00D22FBD">
      <w:headerReference w:type="even" r:id="rId9"/>
      <w:headerReference w:type="default" r:id="rId10"/>
      <w:footerReference w:type="even" r:id="rId11"/>
      <w:footerReference w:type="default" r:id="rId12"/>
      <w:headerReference w:type="first" r:id="rId13"/>
      <w:footerReference w:type="first" r:id="rId14"/>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96DBF" w14:textId="77777777" w:rsidR="00A45E77" w:rsidRDefault="00A45E77" w:rsidP="002F6F81">
      <w:pPr>
        <w:spacing w:after="0" w:line="240" w:lineRule="auto"/>
      </w:pPr>
      <w:r>
        <w:separator/>
      </w:r>
    </w:p>
  </w:endnote>
  <w:endnote w:type="continuationSeparator" w:id="0">
    <w:p w14:paraId="7EDDC417" w14:textId="77777777" w:rsidR="00A45E77" w:rsidRDefault="00A45E77" w:rsidP="002F6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EF976" w14:textId="77777777" w:rsidR="00983D33" w:rsidRDefault="00983D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0FEA3" w14:textId="77777777" w:rsidR="00983D33" w:rsidRDefault="00983D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8AAC6" w14:textId="77777777" w:rsidR="00983D33" w:rsidRDefault="00983D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6AA43" w14:textId="77777777" w:rsidR="00A45E77" w:rsidRDefault="00A45E77" w:rsidP="002F6F81">
      <w:pPr>
        <w:spacing w:after="0" w:line="240" w:lineRule="auto"/>
      </w:pPr>
      <w:r>
        <w:separator/>
      </w:r>
    </w:p>
  </w:footnote>
  <w:footnote w:type="continuationSeparator" w:id="0">
    <w:p w14:paraId="23780251" w14:textId="77777777" w:rsidR="00A45E77" w:rsidRDefault="00A45E77" w:rsidP="002F6F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B44C2" w14:textId="7B5A7D7B" w:rsidR="00983D33" w:rsidRDefault="00983D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7882B" w14:textId="598CCA9F" w:rsidR="00983D33" w:rsidRDefault="00983D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2DF5C" w14:textId="2C740E6F" w:rsidR="00983D33" w:rsidRDefault="00983D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2D4D80"/>
    <w:multiLevelType w:val="hybridMultilevel"/>
    <w:tmpl w:val="D0A4C3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1815069"/>
    <w:multiLevelType w:val="multilevel"/>
    <w:tmpl w:val="0CB60D8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 w15:restartNumberingAfterBreak="0">
    <w:nsid w:val="01CB667D"/>
    <w:multiLevelType w:val="hybridMultilevel"/>
    <w:tmpl w:val="33909E5E"/>
    <w:lvl w:ilvl="0" w:tplc="EC96E8FE">
      <w:start w:val="1"/>
      <w:numFmt w:val="bullet"/>
      <w:lvlText w:val="●"/>
      <w:lvlJc w:val="left"/>
      <w:pPr>
        <w:ind w:left="720" w:hanging="360"/>
      </w:pPr>
    </w:lvl>
    <w:lvl w:ilvl="1" w:tplc="F2AA09C8">
      <w:start w:val="1"/>
      <w:numFmt w:val="bullet"/>
      <w:lvlText w:val="○"/>
      <w:lvlJc w:val="left"/>
      <w:pPr>
        <w:ind w:left="1440" w:hanging="360"/>
      </w:pPr>
    </w:lvl>
    <w:lvl w:ilvl="2" w:tplc="999EAA8E">
      <w:start w:val="1"/>
      <w:numFmt w:val="bullet"/>
      <w:lvlText w:val="■"/>
      <w:lvlJc w:val="left"/>
      <w:pPr>
        <w:ind w:left="2160" w:hanging="360"/>
      </w:pPr>
    </w:lvl>
    <w:lvl w:ilvl="3" w:tplc="A4725410">
      <w:start w:val="1"/>
      <w:numFmt w:val="bullet"/>
      <w:lvlText w:val="●"/>
      <w:lvlJc w:val="left"/>
      <w:pPr>
        <w:ind w:left="2880" w:hanging="360"/>
      </w:pPr>
    </w:lvl>
    <w:lvl w:ilvl="4" w:tplc="4C5E157E">
      <w:start w:val="1"/>
      <w:numFmt w:val="bullet"/>
      <w:lvlText w:val="○"/>
      <w:lvlJc w:val="left"/>
      <w:pPr>
        <w:ind w:left="3600" w:hanging="360"/>
      </w:pPr>
    </w:lvl>
    <w:lvl w:ilvl="5" w:tplc="C6D0AA98">
      <w:start w:val="1"/>
      <w:numFmt w:val="bullet"/>
      <w:lvlText w:val="■"/>
      <w:lvlJc w:val="left"/>
      <w:pPr>
        <w:ind w:left="4320" w:hanging="360"/>
      </w:pPr>
    </w:lvl>
    <w:lvl w:ilvl="6" w:tplc="3D428016">
      <w:start w:val="1"/>
      <w:numFmt w:val="bullet"/>
      <w:lvlText w:val="●"/>
      <w:lvlJc w:val="left"/>
      <w:pPr>
        <w:ind w:left="5040" w:hanging="360"/>
      </w:pPr>
    </w:lvl>
    <w:lvl w:ilvl="7" w:tplc="5DD65418">
      <w:start w:val="1"/>
      <w:numFmt w:val="bullet"/>
      <w:lvlText w:val="●"/>
      <w:lvlJc w:val="left"/>
      <w:pPr>
        <w:ind w:left="5760" w:hanging="360"/>
      </w:pPr>
    </w:lvl>
    <w:lvl w:ilvl="8" w:tplc="782EEEA0">
      <w:start w:val="1"/>
      <w:numFmt w:val="bullet"/>
      <w:lvlText w:val="●"/>
      <w:lvlJc w:val="left"/>
      <w:pPr>
        <w:ind w:left="6480" w:hanging="360"/>
      </w:pPr>
    </w:lvl>
  </w:abstractNum>
  <w:abstractNum w:abstractNumId="12" w15:restartNumberingAfterBreak="0">
    <w:nsid w:val="039A4CB0"/>
    <w:multiLevelType w:val="multilevel"/>
    <w:tmpl w:val="A1DAB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8C63258"/>
    <w:multiLevelType w:val="hybridMultilevel"/>
    <w:tmpl w:val="EDAEC8A4"/>
    <w:lvl w:ilvl="0" w:tplc="0809000F">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0C147C35"/>
    <w:multiLevelType w:val="multilevel"/>
    <w:tmpl w:val="BB86B19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5" w15:restartNumberingAfterBreak="0">
    <w:nsid w:val="13014428"/>
    <w:multiLevelType w:val="hybridMultilevel"/>
    <w:tmpl w:val="0152E06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145A731A"/>
    <w:multiLevelType w:val="hybridMultilevel"/>
    <w:tmpl w:val="1116D266"/>
    <w:lvl w:ilvl="0" w:tplc="4948CEBA">
      <w:start w:val="1"/>
      <w:numFmt w:val="decimal"/>
      <w:lvlText w:val="%1."/>
      <w:lvlJc w:val="left"/>
      <w:pPr>
        <w:ind w:left="720" w:hanging="360"/>
      </w:pPr>
    </w:lvl>
    <w:lvl w:ilvl="1" w:tplc="4C7A6166">
      <w:numFmt w:val="decimal"/>
      <w:lvlText w:val=""/>
      <w:lvlJc w:val="left"/>
      <w:pPr>
        <w:ind w:left="0" w:firstLine="0"/>
      </w:pPr>
    </w:lvl>
    <w:lvl w:ilvl="2" w:tplc="E8E41754">
      <w:numFmt w:val="decimal"/>
      <w:lvlText w:val=""/>
      <w:lvlJc w:val="left"/>
      <w:pPr>
        <w:ind w:left="0" w:firstLine="0"/>
      </w:pPr>
    </w:lvl>
    <w:lvl w:ilvl="3" w:tplc="375C1E84">
      <w:numFmt w:val="decimal"/>
      <w:lvlText w:val=""/>
      <w:lvlJc w:val="left"/>
      <w:pPr>
        <w:ind w:left="0" w:firstLine="0"/>
      </w:pPr>
    </w:lvl>
    <w:lvl w:ilvl="4" w:tplc="17A8CAE8">
      <w:numFmt w:val="decimal"/>
      <w:lvlText w:val=""/>
      <w:lvlJc w:val="left"/>
      <w:pPr>
        <w:ind w:left="0" w:firstLine="0"/>
      </w:pPr>
    </w:lvl>
    <w:lvl w:ilvl="5" w:tplc="D926042A">
      <w:numFmt w:val="decimal"/>
      <w:lvlText w:val=""/>
      <w:lvlJc w:val="left"/>
      <w:pPr>
        <w:ind w:left="0" w:firstLine="0"/>
      </w:pPr>
    </w:lvl>
    <w:lvl w:ilvl="6" w:tplc="FE269FF6">
      <w:numFmt w:val="decimal"/>
      <w:lvlText w:val=""/>
      <w:lvlJc w:val="left"/>
      <w:pPr>
        <w:ind w:left="0" w:firstLine="0"/>
      </w:pPr>
    </w:lvl>
    <w:lvl w:ilvl="7" w:tplc="3A620CC8">
      <w:numFmt w:val="decimal"/>
      <w:lvlText w:val=""/>
      <w:lvlJc w:val="left"/>
      <w:pPr>
        <w:ind w:left="0" w:firstLine="0"/>
      </w:pPr>
    </w:lvl>
    <w:lvl w:ilvl="8" w:tplc="BB6E2038">
      <w:numFmt w:val="decimal"/>
      <w:lvlText w:val=""/>
      <w:lvlJc w:val="left"/>
      <w:pPr>
        <w:ind w:left="0" w:firstLine="0"/>
      </w:pPr>
    </w:lvl>
  </w:abstractNum>
  <w:abstractNum w:abstractNumId="17" w15:restartNumberingAfterBreak="0">
    <w:nsid w:val="176D74D9"/>
    <w:multiLevelType w:val="hybridMultilevel"/>
    <w:tmpl w:val="F410949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C5117B6"/>
    <w:multiLevelType w:val="hybridMultilevel"/>
    <w:tmpl w:val="BA3AF4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2321496"/>
    <w:multiLevelType w:val="multilevel"/>
    <w:tmpl w:val="069872C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0" w15:restartNumberingAfterBreak="0">
    <w:nsid w:val="25031570"/>
    <w:multiLevelType w:val="hybridMultilevel"/>
    <w:tmpl w:val="19760ED6"/>
    <w:lvl w:ilvl="0" w:tplc="7B26C2A4">
      <w:start w:val="1"/>
      <w:numFmt w:val="decimal"/>
      <w:lvlText w:val="%1."/>
      <w:lvlJc w:val="left"/>
      <w:pPr>
        <w:ind w:left="720" w:hanging="360"/>
      </w:pPr>
    </w:lvl>
    <w:lvl w:ilvl="1" w:tplc="80B62BA4">
      <w:numFmt w:val="decimal"/>
      <w:lvlText w:val=""/>
      <w:lvlJc w:val="left"/>
    </w:lvl>
    <w:lvl w:ilvl="2" w:tplc="77B00952">
      <w:numFmt w:val="decimal"/>
      <w:lvlText w:val=""/>
      <w:lvlJc w:val="left"/>
    </w:lvl>
    <w:lvl w:ilvl="3" w:tplc="F1BEB1C4">
      <w:numFmt w:val="decimal"/>
      <w:lvlText w:val=""/>
      <w:lvlJc w:val="left"/>
    </w:lvl>
    <w:lvl w:ilvl="4" w:tplc="6110FD48">
      <w:numFmt w:val="decimal"/>
      <w:lvlText w:val=""/>
      <w:lvlJc w:val="left"/>
    </w:lvl>
    <w:lvl w:ilvl="5" w:tplc="711822B4">
      <w:numFmt w:val="decimal"/>
      <w:lvlText w:val=""/>
      <w:lvlJc w:val="left"/>
    </w:lvl>
    <w:lvl w:ilvl="6" w:tplc="94143FE2">
      <w:numFmt w:val="decimal"/>
      <w:lvlText w:val=""/>
      <w:lvlJc w:val="left"/>
    </w:lvl>
    <w:lvl w:ilvl="7" w:tplc="1808374E">
      <w:numFmt w:val="decimal"/>
      <w:lvlText w:val=""/>
      <w:lvlJc w:val="left"/>
    </w:lvl>
    <w:lvl w:ilvl="8" w:tplc="FC968A30">
      <w:numFmt w:val="decimal"/>
      <w:lvlText w:val=""/>
      <w:lvlJc w:val="left"/>
    </w:lvl>
  </w:abstractNum>
  <w:abstractNum w:abstractNumId="21" w15:restartNumberingAfterBreak="0">
    <w:nsid w:val="26B8181E"/>
    <w:multiLevelType w:val="multilevel"/>
    <w:tmpl w:val="D6784B30"/>
    <w:lvl w:ilvl="0">
      <w:start w:val="1"/>
      <w:numFmt w:val="lowerRoman"/>
      <w:lvlText w:val="%1."/>
      <w:lvlJc w:val="righ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6FD6575"/>
    <w:multiLevelType w:val="hybridMultilevel"/>
    <w:tmpl w:val="8878F9C8"/>
    <w:lvl w:ilvl="0" w:tplc="0809000F">
      <w:start w:val="5"/>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29270814"/>
    <w:multiLevelType w:val="hybridMultilevel"/>
    <w:tmpl w:val="126C1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B3F50C5"/>
    <w:multiLevelType w:val="multilevel"/>
    <w:tmpl w:val="C92AD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07246F2"/>
    <w:multiLevelType w:val="multilevel"/>
    <w:tmpl w:val="C592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8C645DC"/>
    <w:multiLevelType w:val="hybridMultilevel"/>
    <w:tmpl w:val="53CE6168"/>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3A910BDE"/>
    <w:multiLevelType w:val="hybridMultilevel"/>
    <w:tmpl w:val="E902727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3DD1423A"/>
    <w:multiLevelType w:val="multilevel"/>
    <w:tmpl w:val="F89C0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0786F55"/>
    <w:multiLevelType w:val="hybridMultilevel"/>
    <w:tmpl w:val="5CBE8290"/>
    <w:lvl w:ilvl="0" w:tplc="21E4B272">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45D549D3"/>
    <w:multiLevelType w:val="hybridMultilevel"/>
    <w:tmpl w:val="CBE6BBC8"/>
    <w:lvl w:ilvl="0" w:tplc="9B06B16C">
      <w:start w:val="1"/>
      <w:numFmt w:val="bullet"/>
      <w:lvlText w:val="•"/>
      <w:lvlJc w:val="left"/>
      <w:pPr>
        <w:ind w:left="360" w:hanging="360"/>
      </w:pPr>
    </w:lvl>
    <w:lvl w:ilvl="1" w:tplc="02F84562">
      <w:numFmt w:val="decimal"/>
      <w:lvlText w:val=""/>
      <w:lvlJc w:val="left"/>
      <w:pPr>
        <w:ind w:left="-360" w:firstLine="0"/>
      </w:pPr>
    </w:lvl>
    <w:lvl w:ilvl="2" w:tplc="44D89956">
      <w:numFmt w:val="decimal"/>
      <w:lvlText w:val=""/>
      <w:lvlJc w:val="left"/>
      <w:pPr>
        <w:ind w:left="-360" w:firstLine="0"/>
      </w:pPr>
    </w:lvl>
    <w:lvl w:ilvl="3" w:tplc="26120E48">
      <w:numFmt w:val="decimal"/>
      <w:lvlText w:val=""/>
      <w:lvlJc w:val="left"/>
      <w:pPr>
        <w:ind w:left="-360" w:firstLine="0"/>
      </w:pPr>
    </w:lvl>
    <w:lvl w:ilvl="4" w:tplc="4BFEB09C">
      <w:numFmt w:val="decimal"/>
      <w:lvlText w:val=""/>
      <w:lvlJc w:val="left"/>
      <w:pPr>
        <w:ind w:left="-360" w:firstLine="0"/>
      </w:pPr>
    </w:lvl>
    <w:lvl w:ilvl="5" w:tplc="BFE2B430">
      <w:numFmt w:val="decimal"/>
      <w:lvlText w:val=""/>
      <w:lvlJc w:val="left"/>
      <w:pPr>
        <w:ind w:left="-360" w:firstLine="0"/>
      </w:pPr>
    </w:lvl>
    <w:lvl w:ilvl="6" w:tplc="3BF0DCB8">
      <w:numFmt w:val="decimal"/>
      <w:lvlText w:val=""/>
      <w:lvlJc w:val="left"/>
      <w:pPr>
        <w:ind w:left="-360" w:firstLine="0"/>
      </w:pPr>
    </w:lvl>
    <w:lvl w:ilvl="7" w:tplc="164838EE">
      <w:numFmt w:val="decimal"/>
      <w:lvlText w:val=""/>
      <w:lvlJc w:val="left"/>
      <w:pPr>
        <w:ind w:left="-360" w:firstLine="0"/>
      </w:pPr>
    </w:lvl>
    <w:lvl w:ilvl="8" w:tplc="7B1EBB84">
      <w:numFmt w:val="decimal"/>
      <w:lvlText w:val=""/>
      <w:lvlJc w:val="left"/>
      <w:pPr>
        <w:ind w:left="-360" w:firstLine="0"/>
      </w:pPr>
    </w:lvl>
  </w:abstractNum>
  <w:abstractNum w:abstractNumId="31" w15:restartNumberingAfterBreak="0">
    <w:nsid w:val="47ED15C5"/>
    <w:multiLevelType w:val="hybridMultilevel"/>
    <w:tmpl w:val="CBF4E87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94B02A2"/>
    <w:multiLevelType w:val="hybridMultilevel"/>
    <w:tmpl w:val="631C8B6A"/>
    <w:lvl w:ilvl="0" w:tplc="E85E1B74">
      <w:start w:val="1"/>
      <w:numFmt w:val="bullet"/>
      <w:lvlText w:val="•"/>
      <w:lvlJc w:val="left"/>
      <w:pPr>
        <w:ind w:left="720" w:hanging="360"/>
      </w:pPr>
    </w:lvl>
    <w:lvl w:ilvl="1" w:tplc="B0B6E01C">
      <w:numFmt w:val="decimal"/>
      <w:lvlText w:val=""/>
      <w:lvlJc w:val="left"/>
    </w:lvl>
    <w:lvl w:ilvl="2" w:tplc="27DA1996">
      <w:numFmt w:val="decimal"/>
      <w:lvlText w:val=""/>
      <w:lvlJc w:val="left"/>
    </w:lvl>
    <w:lvl w:ilvl="3" w:tplc="FE2A2148">
      <w:numFmt w:val="decimal"/>
      <w:lvlText w:val=""/>
      <w:lvlJc w:val="left"/>
    </w:lvl>
    <w:lvl w:ilvl="4" w:tplc="4C7E0A26">
      <w:numFmt w:val="decimal"/>
      <w:lvlText w:val=""/>
      <w:lvlJc w:val="left"/>
    </w:lvl>
    <w:lvl w:ilvl="5" w:tplc="BA0CE04C">
      <w:numFmt w:val="decimal"/>
      <w:lvlText w:val=""/>
      <w:lvlJc w:val="left"/>
    </w:lvl>
    <w:lvl w:ilvl="6" w:tplc="4C14164A">
      <w:numFmt w:val="decimal"/>
      <w:lvlText w:val=""/>
      <w:lvlJc w:val="left"/>
    </w:lvl>
    <w:lvl w:ilvl="7" w:tplc="6936CEF0">
      <w:numFmt w:val="decimal"/>
      <w:lvlText w:val=""/>
      <w:lvlJc w:val="left"/>
    </w:lvl>
    <w:lvl w:ilvl="8" w:tplc="660E82F4">
      <w:numFmt w:val="decimal"/>
      <w:lvlText w:val=""/>
      <w:lvlJc w:val="left"/>
    </w:lvl>
  </w:abstractNum>
  <w:abstractNum w:abstractNumId="33" w15:restartNumberingAfterBreak="0">
    <w:nsid w:val="4F0365E9"/>
    <w:multiLevelType w:val="hybridMultilevel"/>
    <w:tmpl w:val="41AA8C5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4F884B61"/>
    <w:multiLevelType w:val="multilevel"/>
    <w:tmpl w:val="390CD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067401F"/>
    <w:multiLevelType w:val="multilevel"/>
    <w:tmpl w:val="3AA64A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1601ECE"/>
    <w:multiLevelType w:val="multilevel"/>
    <w:tmpl w:val="E2009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24E486D"/>
    <w:multiLevelType w:val="hybridMultilevel"/>
    <w:tmpl w:val="5942C2E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537339D2"/>
    <w:multiLevelType w:val="hybridMultilevel"/>
    <w:tmpl w:val="8D04788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543661D3"/>
    <w:multiLevelType w:val="multilevel"/>
    <w:tmpl w:val="4D3A09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5601698"/>
    <w:multiLevelType w:val="hybridMultilevel"/>
    <w:tmpl w:val="D56AF5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7436A02"/>
    <w:multiLevelType w:val="hybridMultilevel"/>
    <w:tmpl w:val="143217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58131092"/>
    <w:multiLevelType w:val="hybridMultilevel"/>
    <w:tmpl w:val="A5C28C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8DD6335"/>
    <w:multiLevelType w:val="hybridMultilevel"/>
    <w:tmpl w:val="DF9A9D3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5D22365E"/>
    <w:multiLevelType w:val="multilevel"/>
    <w:tmpl w:val="E36C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40C690B"/>
    <w:multiLevelType w:val="hybridMultilevel"/>
    <w:tmpl w:val="3192F6FE"/>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 w15:restartNumberingAfterBreak="0">
    <w:nsid w:val="79003D6C"/>
    <w:multiLevelType w:val="multilevel"/>
    <w:tmpl w:val="474CC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B872B5C"/>
    <w:multiLevelType w:val="multilevel"/>
    <w:tmpl w:val="6C428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FA353E6"/>
    <w:multiLevelType w:val="hybridMultilevel"/>
    <w:tmpl w:val="0B62061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13821323">
    <w:abstractNumId w:val="8"/>
  </w:num>
  <w:num w:numId="2" w16cid:durableId="2070490048">
    <w:abstractNumId w:val="6"/>
  </w:num>
  <w:num w:numId="3" w16cid:durableId="196889289">
    <w:abstractNumId w:val="5"/>
  </w:num>
  <w:num w:numId="4" w16cid:durableId="1933471106">
    <w:abstractNumId w:val="4"/>
  </w:num>
  <w:num w:numId="5" w16cid:durableId="1340623883">
    <w:abstractNumId w:val="7"/>
  </w:num>
  <w:num w:numId="6" w16cid:durableId="1941908871">
    <w:abstractNumId w:val="3"/>
  </w:num>
  <w:num w:numId="7" w16cid:durableId="1817840372">
    <w:abstractNumId w:val="2"/>
  </w:num>
  <w:num w:numId="8" w16cid:durableId="1944413042">
    <w:abstractNumId w:val="1"/>
  </w:num>
  <w:num w:numId="9" w16cid:durableId="864559575">
    <w:abstractNumId w:val="0"/>
  </w:num>
  <w:num w:numId="10" w16cid:durableId="896431927">
    <w:abstractNumId w:val="33"/>
  </w:num>
  <w:num w:numId="11" w16cid:durableId="581567598">
    <w:abstractNumId w:val="23"/>
  </w:num>
  <w:num w:numId="12" w16cid:durableId="1197738972">
    <w:abstractNumId w:val="27"/>
  </w:num>
  <w:num w:numId="13" w16cid:durableId="707686938">
    <w:abstractNumId w:val="18"/>
  </w:num>
  <w:num w:numId="14" w16cid:durableId="1094590743">
    <w:abstractNumId w:val="38"/>
  </w:num>
  <w:num w:numId="15" w16cid:durableId="1758867410">
    <w:abstractNumId w:val="22"/>
  </w:num>
  <w:num w:numId="16" w16cid:durableId="1557862098">
    <w:abstractNumId w:val="28"/>
  </w:num>
  <w:num w:numId="17" w16cid:durableId="2069037312">
    <w:abstractNumId w:val="48"/>
  </w:num>
  <w:num w:numId="18" w16cid:durableId="1569338074">
    <w:abstractNumId w:val="9"/>
  </w:num>
  <w:num w:numId="19" w16cid:durableId="1980258571">
    <w:abstractNumId w:val="40"/>
  </w:num>
  <w:num w:numId="20" w16cid:durableId="1911039410">
    <w:abstractNumId w:val="43"/>
  </w:num>
  <w:num w:numId="21" w16cid:durableId="303390271">
    <w:abstractNumId w:val="34"/>
  </w:num>
  <w:num w:numId="22" w16cid:durableId="1386679760">
    <w:abstractNumId w:val="35"/>
  </w:num>
  <w:num w:numId="23" w16cid:durableId="646209186">
    <w:abstractNumId w:val="12"/>
  </w:num>
  <w:num w:numId="24" w16cid:durableId="1039403378">
    <w:abstractNumId w:val="46"/>
  </w:num>
  <w:num w:numId="25" w16cid:durableId="1907304164">
    <w:abstractNumId w:val="14"/>
  </w:num>
  <w:num w:numId="26" w16cid:durableId="214052059">
    <w:abstractNumId w:val="19"/>
  </w:num>
  <w:num w:numId="27" w16cid:durableId="2006517207">
    <w:abstractNumId w:val="10"/>
  </w:num>
  <w:num w:numId="28" w16cid:durableId="11957243">
    <w:abstractNumId w:val="24"/>
  </w:num>
  <w:num w:numId="29" w16cid:durableId="1369138940">
    <w:abstractNumId w:val="44"/>
  </w:num>
  <w:num w:numId="30" w16cid:durableId="1970822035">
    <w:abstractNumId w:val="25"/>
  </w:num>
  <w:num w:numId="31" w16cid:durableId="1804955762">
    <w:abstractNumId w:val="21"/>
  </w:num>
  <w:num w:numId="32" w16cid:durableId="511576355">
    <w:abstractNumId w:val="36"/>
  </w:num>
  <w:num w:numId="33" w16cid:durableId="1288005016">
    <w:abstractNumId w:val="47"/>
  </w:num>
  <w:num w:numId="34" w16cid:durableId="2096776109">
    <w:abstractNumId w:val="39"/>
  </w:num>
  <w:num w:numId="35" w16cid:durableId="934242753">
    <w:abstractNumId w:val="42"/>
  </w:num>
  <w:num w:numId="36" w16cid:durableId="2080715002">
    <w:abstractNumId w:val="29"/>
  </w:num>
  <w:num w:numId="37" w16cid:durableId="371151173">
    <w:abstractNumId w:val="17"/>
  </w:num>
  <w:num w:numId="38" w16cid:durableId="2003391326">
    <w:abstractNumId w:val="37"/>
  </w:num>
  <w:num w:numId="39" w16cid:durableId="1712605850">
    <w:abstractNumId w:val="11"/>
  </w:num>
  <w:num w:numId="40" w16cid:durableId="711466099">
    <w:abstractNumId w:val="45"/>
  </w:num>
  <w:num w:numId="41" w16cid:durableId="203105189">
    <w:abstractNumId w:val="26"/>
  </w:num>
  <w:num w:numId="42" w16cid:durableId="1062754312">
    <w:abstractNumId w:val="13"/>
  </w:num>
  <w:num w:numId="43" w16cid:durableId="1020399968">
    <w:abstractNumId w:val="16"/>
    <w:lvlOverride w:ilvl="0">
      <w:startOverride w:val="1"/>
    </w:lvlOverride>
    <w:lvlOverride w:ilvl="1"/>
    <w:lvlOverride w:ilvl="2"/>
    <w:lvlOverride w:ilvl="3"/>
    <w:lvlOverride w:ilvl="4"/>
    <w:lvlOverride w:ilvl="5"/>
    <w:lvlOverride w:ilvl="6"/>
    <w:lvlOverride w:ilvl="7"/>
    <w:lvlOverride w:ilvl="8"/>
  </w:num>
  <w:num w:numId="44" w16cid:durableId="1786654171">
    <w:abstractNumId w:val="41"/>
  </w:num>
  <w:num w:numId="45" w16cid:durableId="495346312">
    <w:abstractNumId w:val="30"/>
    <w:lvlOverride w:ilvl="0"/>
    <w:lvlOverride w:ilvl="1"/>
    <w:lvlOverride w:ilvl="2"/>
    <w:lvlOverride w:ilvl="3"/>
    <w:lvlOverride w:ilvl="4"/>
    <w:lvlOverride w:ilvl="5"/>
    <w:lvlOverride w:ilvl="6"/>
    <w:lvlOverride w:ilvl="7"/>
    <w:lvlOverride w:ilvl="8"/>
  </w:num>
  <w:num w:numId="46" w16cid:durableId="767508090">
    <w:abstractNumId w:val="15"/>
  </w:num>
  <w:num w:numId="47" w16cid:durableId="1179126158">
    <w:abstractNumId w:val="31"/>
  </w:num>
  <w:num w:numId="48" w16cid:durableId="1903710534">
    <w:abstractNumId w:val="20"/>
    <w:lvlOverride w:ilvl="0">
      <w:startOverride w:val="1"/>
    </w:lvlOverride>
  </w:num>
  <w:num w:numId="49" w16cid:durableId="31542428">
    <w:abstractNumId w:val="3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1791"/>
    <w:rsid w:val="00034616"/>
    <w:rsid w:val="0006063C"/>
    <w:rsid w:val="00076198"/>
    <w:rsid w:val="000E71C8"/>
    <w:rsid w:val="00103174"/>
    <w:rsid w:val="001209D7"/>
    <w:rsid w:val="001273DF"/>
    <w:rsid w:val="0015074B"/>
    <w:rsid w:val="001978F5"/>
    <w:rsid w:val="001A0BF9"/>
    <w:rsid w:val="00221818"/>
    <w:rsid w:val="0022215C"/>
    <w:rsid w:val="0029639D"/>
    <w:rsid w:val="002F6F81"/>
    <w:rsid w:val="00326F90"/>
    <w:rsid w:val="003341D9"/>
    <w:rsid w:val="00345FC1"/>
    <w:rsid w:val="00392AEF"/>
    <w:rsid w:val="003D7D4D"/>
    <w:rsid w:val="00410F8C"/>
    <w:rsid w:val="004307A8"/>
    <w:rsid w:val="004A498F"/>
    <w:rsid w:val="00593A47"/>
    <w:rsid w:val="005A1EDF"/>
    <w:rsid w:val="005B1A81"/>
    <w:rsid w:val="005E4AE1"/>
    <w:rsid w:val="006B2110"/>
    <w:rsid w:val="00754AE1"/>
    <w:rsid w:val="007D3A4F"/>
    <w:rsid w:val="00814472"/>
    <w:rsid w:val="0087024A"/>
    <w:rsid w:val="008A747B"/>
    <w:rsid w:val="00915859"/>
    <w:rsid w:val="009502C7"/>
    <w:rsid w:val="00983D33"/>
    <w:rsid w:val="00996498"/>
    <w:rsid w:val="009E312A"/>
    <w:rsid w:val="009F1365"/>
    <w:rsid w:val="00A45E77"/>
    <w:rsid w:val="00AA1D8D"/>
    <w:rsid w:val="00B447BE"/>
    <w:rsid w:val="00B47730"/>
    <w:rsid w:val="00B767A5"/>
    <w:rsid w:val="00C01F3B"/>
    <w:rsid w:val="00C04D43"/>
    <w:rsid w:val="00C05C04"/>
    <w:rsid w:val="00C16B1F"/>
    <w:rsid w:val="00C26501"/>
    <w:rsid w:val="00C423AC"/>
    <w:rsid w:val="00C94DB7"/>
    <w:rsid w:val="00CB0664"/>
    <w:rsid w:val="00D111C3"/>
    <w:rsid w:val="00D22FBD"/>
    <w:rsid w:val="00D46218"/>
    <w:rsid w:val="00DC6826"/>
    <w:rsid w:val="00E1757D"/>
    <w:rsid w:val="00E76818"/>
    <w:rsid w:val="00F479A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82DFEE9"/>
  <w14:defaultImageDpi w14:val="330"/>
  <w15:docId w15:val="{D9273C10-6096-41E9-93EC-6B7335409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22215C"/>
    <w:rPr>
      <w:color w:val="0000FF" w:themeColor="hyperlink"/>
      <w:u w:val="single"/>
    </w:rPr>
  </w:style>
  <w:style w:type="character" w:styleId="UnresolvedMention">
    <w:name w:val="Unresolved Mention"/>
    <w:basedOn w:val="DefaultParagraphFont"/>
    <w:uiPriority w:val="99"/>
    <w:semiHidden/>
    <w:unhideWhenUsed/>
    <w:rsid w:val="0022215C"/>
    <w:rPr>
      <w:color w:val="605E5C"/>
      <w:shd w:val="clear" w:color="auto" w:fill="E1DFDD"/>
    </w:rPr>
  </w:style>
  <w:style w:type="paragraph" w:styleId="NormalWeb">
    <w:name w:val="Normal (Web)"/>
    <w:basedOn w:val="Normal"/>
    <w:uiPriority w:val="99"/>
    <w:semiHidden/>
    <w:unhideWhenUsed/>
    <w:rsid w:val="006B211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FootnoteText">
    <w:name w:val="footnote text"/>
    <w:basedOn w:val="Normal"/>
    <w:link w:val="FootnoteTextChar"/>
    <w:uiPriority w:val="99"/>
    <w:semiHidden/>
    <w:unhideWhenUsed/>
    <w:rsid w:val="002F6F8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6F81"/>
    <w:rPr>
      <w:sz w:val="20"/>
      <w:szCs w:val="20"/>
    </w:rPr>
  </w:style>
  <w:style w:type="character" w:styleId="FootnoteReference">
    <w:name w:val="footnote reference"/>
    <w:basedOn w:val="DefaultParagraphFont"/>
    <w:uiPriority w:val="99"/>
    <w:semiHidden/>
    <w:unhideWhenUsed/>
    <w:rsid w:val="002F6F8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2125</Words>
  <Characters>12117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14214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Russell</dc:creator>
  <cp:keywords/>
  <dc:description>generated by python-docx</dc:description>
  <cp:lastModifiedBy>Luke Russell</cp:lastModifiedBy>
  <cp:revision>3</cp:revision>
  <dcterms:created xsi:type="dcterms:W3CDTF">2026-09-04T09:10:00Z</dcterms:created>
  <dcterms:modified xsi:type="dcterms:W3CDTF">2026-09-04T09:11:00Z</dcterms:modified>
  <cp:category/>
</cp:coreProperties>
</file>